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E8" w:rsidRDefault="00307C6A" w:rsidP="00307C6A">
      <w:pPr>
        <w:jc w:val="center"/>
        <w:rPr>
          <w:rFonts w:ascii="Times New Roman" w:hAnsi="Times New Roman" w:cs="Times New Roman"/>
          <w:sz w:val="24"/>
        </w:rPr>
      </w:pPr>
      <w:r>
        <w:rPr>
          <w:rFonts w:ascii="Times New Roman" w:hAnsi="Times New Roman" w:cs="Times New Roman"/>
          <w:sz w:val="24"/>
        </w:rPr>
        <w:t>RICHMOND ARTS AND CULTURE COMMISSION MEETING</w:t>
      </w:r>
    </w:p>
    <w:p w:rsidR="0048752A" w:rsidRPr="0048752A" w:rsidRDefault="0048752A" w:rsidP="00307C6A">
      <w:pPr>
        <w:jc w:val="center"/>
        <w:rPr>
          <w:rFonts w:ascii="Times New Roman" w:hAnsi="Times New Roman" w:cs="Times New Roman"/>
          <w:sz w:val="10"/>
        </w:rPr>
      </w:pPr>
    </w:p>
    <w:p w:rsidR="0048752A" w:rsidRPr="0048752A" w:rsidRDefault="0048752A" w:rsidP="00307C6A">
      <w:pPr>
        <w:jc w:val="center"/>
        <w:rPr>
          <w:rFonts w:ascii="Times New Roman" w:hAnsi="Times New Roman" w:cs="Times New Roman"/>
          <w:b/>
          <w:sz w:val="24"/>
        </w:rPr>
      </w:pPr>
      <w:r>
        <w:rPr>
          <w:rFonts w:ascii="Times New Roman" w:hAnsi="Times New Roman" w:cs="Times New Roman"/>
          <w:b/>
          <w:sz w:val="24"/>
        </w:rPr>
        <w:t>MINUTES</w:t>
      </w:r>
    </w:p>
    <w:p w:rsidR="00307C6A" w:rsidRDefault="00307C6A" w:rsidP="00307C6A">
      <w:pP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2005"/>
        <w:gridCol w:w="297"/>
        <w:gridCol w:w="7274"/>
      </w:tblGrid>
      <w:tr w:rsidR="00307C6A" w:rsidTr="00307C6A">
        <w:tc>
          <w:tcPr>
            <w:tcW w:w="2005" w:type="dxa"/>
            <w:vAlign w:val="bottom"/>
          </w:tcPr>
          <w:p w:rsidR="00307C6A" w:rsidRDefault="00307C6A" w:rsidP="00307C6A">
            <w:pPr>
              <w:rPr>
                <w:rFonts w:ascii="Times New Roman" w:hAnsi="Times New Roman" w:cs="Times New Roman"/>
                <w:sz w:val="24"/>
              </w:rPr>
            </w:pPr>
            <w:r>
              <w:rPr>
                <w:rFonts w:ascii="Times New Roman" w:hAnsi="Times New Roman" w:cs="Times New Roman"/>
                <w:sz w:val="24"/>
              </w:rPr>
              <w:t>Date of Meeting</w:t>
            </w:r>
          </w:p>
        </w:tc>
        <w:tc>
          <w:tcPr>
            <w:tcW w:w="297" w:type="dxa"/>
            <w:vAlign w:val="bottom"/>
          </w:tcPr>
          <w:p w:rsidR="00307C6A" w:rsidRDefault="00307C6A" w:rsidP="00307C6A">
            <w:pPr>
              <w:rPr>
                <w:rFonts w:ascii="Times New Roman" w:hAnsi="Times New Roman" w:cs="Times New Roman"/>
                <w:sz w:val="24"/>
              </w:rPr>
            </w:pPr>
            <w:r>
              <w:rPr>
                <w:rFonts w:ascii="Times New Roman" w:hAnsi="Times New Roman" w:cs="Times New Roman"/>
                <w:sz w:val="24"/>
              </w:rPr>
              <w:t>:</w:t>
            </w:r>
          </w:p>
        </w:tc>
        <w:tc>
          <w:tcPr>
            <w:tcW w:w="7274" w:type="dxa"/>
            <w:tcBorders>
              <w:bottom w:val="single" w:sz="4" w:space="0" w:color="auto"/>
            </w:tcBorders>
            <w:vAlign w:val="bottom"/>
          </w:tcPr>
          <w:p w:rsidR="00307C6A" w:rsidRDefault="001E79F0" w:rsidP="00307C6A">
            <w:pPr>
              <w:rPr>
                <w:rFonts w:ascii="Times New Roman" w:hAnsi="Times New Roman" w:cs="Times New Roman"/>
                <w:sz w:val="24"/>
              </w:rPr>
            </w:pPr>
            <w:r>
              <w:rPr>
                <w:rFonts w:ascii="Times New Roman" w:hAnsi="Times New Roman" w:cs="Times New Roman"/>
                <w:sz w:val="24"/>
              </w:rPr>
              <w:t>April 25, 2013</w:t>
            </w:r>
          </w:p>
        </w:tc>
      </w:tr>
      <w:tr w:rsidR="00307C6A" w:rsidTr="00307C6A">
        <w:tc>
          <w:tcPr>
            <w:tcW w:w="2005" w:type="dxa"/>
            <w:vAlign w:val="bottom"/>
          </w:tcPr>
          <w:p w:rsidR="00307C6A" w:rsidRDefault="00307C6A" w:rsidP="00307C6A">
            <w:pPr>
              <w:rPr>
                <w:rFonts w:ascii="Times New Roman" w:hAnsi="Times New Roman" w:cs="Times New Roman"/>
                <w:sz w:val="24"/>
              </w:rPr>
            </w:pPr>
            <w:r>
              <w:rPr>
                <w:rFonts w:ascii="Times New Roman" w:hAnsi="Times New Roman" w:cs="Times New Roman"/>
                <w:sz w:val="24"/>
              </w:rPr>
              <w:t>Location:</w:t>
            </w:r>
          </w:p>
        </w:tc>
        <w:tc>
          <w:tcPr>
            <w:tcW w:w="297" w:type="dxa"/>
            <w:vAlign w:val="bottom"/>
          </w:tcPr>
          <w:p w:rsidR="00307C6A" w:rsidRDefault="00307C6A" w:rsidP="00307C6A">
            <w:pPr>
              <w:rPr>
                <w:rFonts w:ascii="Times New Roman" w:hAnsi="Times New Roman" w:cs="Times New Roman"/>
                <w:sz w:val="24"/>
              </w:rPr>
            </w:pPr>
            <w:r>
              <w:rPr>
                <w:rFonts w:ascii="Times New Roman" w:hAnsi="Times New Roman" w:cs="Times New Roman"/>
                <w:sz w:val="24"/>
              </w:rPr>
              <w:t>:</w:t>
            </w:r>
          </w:p>
        </w:tc>
        <w:tc>
          <w:tcPr>
            <w:tcW w:w="7274" w:type="dxa"/>
            <w:tcBorders>
              <w:top w:val="single" w:sz="4" w:space="0" w:color="auto"/>
              <w:bottom w:val="single" w:sz="4" w:space="0" w:color="auto"/>
            </w:tcBorders>
            <w:vAlign w:val="bottom"/>
          </w:tcPr>
          <w:p w:rsidR="00307C6A" w:rsidRDefault="0034277C" w:rsidP="00307C6A">
            <w:pPr>
              <w:rPr>
                <w:rFonts w:ascii="Times New Roman" w:hAnsi="Times New Roman" w:cs="Times New Roman"/>
                <w:sz w:val="24"/>
              </w:rPr>
            </w:pPr>
            <w:r>
              <w:rPr>
                <w:rFonts w:ascii="Times New Roman" w:hAnsi="Times New Roman" w:cs="Times New Roman"/>
                <w:sz w:val="24"/>
              </w:rPr>
              <w:t>Richmond Conference Room, 450 Civic Center Plaza, Richmond</w:t>
            </w:r>
          </w:p>
        </w:tc>
      </w:tr>
      <w:tr w:rsidR="00307C6A" w:rsidTr="00307C6A">
        <w:tc>
          <w:tcPr>
            <w:tcW w:w="2005" w:type="dxa"/>
            <w:vAlign w:val="bottom"/>
          </w:tcPr>
          <w:p w:rsidR="00307C6A" w:rsidRDefault="00307C6A" w:rsidP="00307C6A">
            <w:pPr>
              <w:rPr>
                <w:rFonts w:ascii="Times New Roman" w:hAnsi="Times New Roman" w:cs="Times New Roman"/>
                <w:sz w:val="24"/>
              </w:rPr>
            </w:pPr>
            <w:r>
              <w:rPr>
                <w:rFonts w:ascii="Times New Roman" w:hAnsi="Times New Roman" w:cs="Times New Roman"/>
                <w:sz w:val="24"/>
              </w:rPr>
              <w:t>Minutes Recorder</w:t>
            </w:r>
          </w:p>
        </w:tc>
        <w:tc>
          <w:tcPr>
            <w:tcW w:w="297" w:type="dxa"/>
            <w:vAlign w:val="bottom"/>
          </w:tcPr>
          <w:p w:rsidR="00307C6A" w:rsidRDefault="00307C6A" w:rsidP="00307C6A">
            <w:pPr>
              <w:rPr>
                <w:rFonts w:ascii="Times New Roman" w:hAnsi="Times New Roman" w:cs="Times New Roman"/>
                <w:sz w:val="24"/>
              </w:rPr>
            </w:pPr>
            <w:r>
              <w:rPr>
                <w:rFonts w:ascii="Times New Roman" w:hAnsi="Times New Roman" w:cs="Times New Roman"/>
                <w:sz w:val="24"/>
              </w:rPr>
              <w:t>:</w:t>
            </w:r>
          </w:p>
        </w:tc>
        <w:tc>
          <w:tcPr>
            <w:tcW w:w="7274" w:type="dxa"/>
            <w:tcBorders>
              <w:top w:val="single" w:sz="4" w:space="0" w:color="auto"/>
              <w:bottom w:val="single" w:sz="4" w:space="0" w:color="auto"/>
            </w:tcBorders>
            <w:vAlign w:val="bottom"/>
          </w:tcPr>
          <w:p w:rsidR="00307C6A" w:rsidRDefault="00855D99" w:rsidP="00307C6A">
            <w:pPr>
              <w:rPr>
                <w:rFonts w:ascii="Times New Roman" w:hAnsi="Times New Roman" w:cs="Times New Roman"/>
                <w:sz w:val="24"/>
              </w:rPr>
            </w:pPr>
            <w:r>
              <w:rPr>
                <w:rFonts w:ascii="Times New Roman" w:hAnsi="Times New Roman" w:cs="Times New Roman"/>
                <w:sz w:val="24"/>
              </w:rPr>
              <w:t>Secretary</w:t>
            </w:r>
          </w:p>
        </w:tc>
      </w:tr>
    </w:tbl>
    <w:p w:rsidR="00307C6A" w:rsidRDefault="00307C6A"/>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008"/>
        <w:gridCol w:w="297"/>
        <w:gridCol w:w="7285"/>
      </w:tblGrid>
      <w:tr w:rsidR="00307C6A" w:rsidTr="001E79F0">
        <w:trPr>
          <w:trHeight w:val="2996"/>
        </w:trPr>
        <w:tc>
          <w:tcPr>
            <w:tcW w:w="2008" w:type="dxa"/>
            <w:tcBorders>
              <w:top w:val="single" w:sz="4" w:space="0" w:color="auto"/>
              <w:left w:val="single" w:sz="4" w:space="0" w:color="auto"/>
              <w:bottom w:val="single" w:sz="4" w:space="0" w:color="auto"/>
            </w:tcBorders>
          </w:tcPr>
          <w:p w:rsidR="00307C6A" w:rsidRDefault="00307C6A" w:rsidP="00307C6A">
            <w:pPr>
              <w:rPr>
                <w:rFonts w:ascii="Times New Roman" w:hAnsi="Times New Roman" w:cs="Times New Roman"/>
                <w:sz w:val="24"/>
              </w:rPr>
            </w:pPr>
            <w:r>
              <w:rPr>
                <w:rFonts w:ascii="Times New Roman" w:hAnsi="Times New Roman" w:cs="Times New Roman"/>
                <w:sz w:val="24"/>
              </w:rPr>
              <w:t>PRESENT</w:t>
            </w:r>
          </w:p>
        </w:tc>
        <w:tc>
          <w:tcPr>
            <w:tcW w:w="297" w:type="dxa"/>
            <w:tcBorders>
              <w:top w:val="single" w:sz="4" w:space="0" w:color="auto"/>
              <w:bottom w:val="single" w:sz="4" w:space="0" w:color="auto"/>
            </w:tcBorders>
          </w:tcPr>
          <w:p w:rsidR="00307C6A" w:rsidRDefault="00307C6A" w:rsidP="00307C6A">
            <w:pPr>
              <w:rPr>
                <w:rFonts w:ascii="Times New Roman" w:hAnsi="Times New Roman" w:cs="Times New Roman"/>
                <w:sz w:val="24"/>
              </w:rPr>
            </w:pPr>
            <w:r>
              <w:rPr>
                <w:rFonts w:ascii="Times New Roman" w:hAnsi="Times New Roman" w:cs="Times New Roman"/>
                <w:sz w:val="24"/>
              </w:rPr>
              <w:t>:</w:t>
            </w:r>
          </w:p>
        </w:tc>
        <w:tc>
          <w:tcPr>
            <w:tcW w:w="7285" w:type="dxa"/>
            <w:tcBorders>
              <w:top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72" w:type="dxa"/>
                <w:bottom w:w="29" w:type="dxa"/>
                <w:right w:w="72" w:type="dxa"/>
              </w:tblCellMar>
              <w:tblLook w:val="04A0" w:firstRow="1" w:lastRow="0" w:firstColumn="1" w:lastColumn="0" w:noHBand="0" w:noVBand="1"/>
            </w:tblPr>
            <w:tblGrid>
              <w:gridCol w:w="387"/>
              <w:gridCol w:w="3172"/>
              <w:gridCol w:w="432"/>
              <w:gridCol w:w="3059"/>
            </w:tblGrid>
            <w:tr w:rsidR="00C7518D" w:rsidRPr="0084556C" w:rsidTr="00B5096D">
              <w:tc>
                <w:tcPr>
                  <w:tcW w:w="468" w:type="dxa"/>
                  <w:tcBorders>
                    <w:top w:val="single" w:sz="4" w:space="0" w:color="auto"/>
                    <w:left w:val="single" w:sz="4" w:space="0" w:color="auto"/>
                    <w:bottom w:val="single" w:sz="4" w:space="0" w:color="auto"/>
                    <w:right w:val="single" w:sz="4" w:space="0" w:color="auto"/>
                  </w:tcBorders>
                  <w:vAlign w:val="center"/>
                </w:tcPr>
                <w:p w:rsidR="00C7518D" w:rsidRPr="0084556C" w:rsidRDefault="0032256C" w:rsidP="00491663">
                  <w:pPr>
                    <w:jc w:val="center"/>
                    <w:rPr>
                      <w:rFonts w:ascii="Times New Roman" w:hAnsi="Times New Roman" w:cs="Times New Roman"/>
                    </w:rPr>
                  </w:pPr>
                  <w:r>
                    <w:rPr>
                      <w:rFonts w:ascii="Times New Roman" w:hAnsi="Times New Roman" w:cs="Times New Roman"/>
                    </w:rPr>
                    <w:t>x</w:t>
                  </w:r>
                </w:p>
              </w:tc>
              <w:tc>
                <w:tcPr>
                  <w:tcW w:w="4320" w:type="dxa"/>
                  <w:tcBorders>
                    <w:left w:val="single" w:sz="4" w:space="0" w:color="auto"/>
                    <w:right w:val="single" w:sz="4" w:space="0" w:color="auto"/>
                  </w:tcBorders>
                  <w:vAlign w:val="center"/>
                </w:tcPr>
                <w:p w:rsidR="00C7518D" w:rsidRPr="0084556C" w:rsidRDefault="00C7518D" w:rsidP="0084556C">
                  <w:pPr>
                    <w:ind w:left="76"/>
                    <w:rPr>
                      <w:rFonts w:ascii="Times New Roman" w:hAnsi="Times New Roman" w:cs="Times New Roman"/>
                    </w:rPr>
                  </w:pPr>
                  <w:r w:rsidRPr="0084556C">
                    <w:rPr>
                      <w:rFonts w:ascii="Times New Roman" w:hAnsi="Times New Roman" w:cs="Times New Roman"/>
                    </w:rPr>
                    <w:t xml:space="preserve">Terri Hinte, </w:t>
                  </w:r>
                  <w:r w:rsidR="002140CE">
                    <w:rPr>
                      <w:rFonts w:ascii="Times New Roman" w:hAnsi="Times New Roman" w:cs="Times New Roman"/>
                    </w:rPr>
                    <w:t>Co-</w:t>
                  </w:r>
                  <w:r w:rsidRPr="0084556C">
                    <w:rPr>
                      <w:rFonts w:ascii="Times New Roman" w:hAnsi="Times New Roman" w:cs="Times New Roman"/>
                    </w:rPr>
                    <w:t>Chair</w:t>
                  </w:r>
                </w:p>
              </w:tc>
              <w:tc>
                <w:tcPr>
                  <w:tcW w:w="540" w:type="dxa"/>
                  <w:tcBorders>
                    <w:top w:val="single" w:sz="4" w:space="0" w:color="auto"/>
                    <w:left w:val="single" w:sz="4" w:space="0" w:color="auto"/>
                    <w:bottom w:val="single" w:sz="4" w:space="0" w:color="auto"/>
                    <w:right w:val="single" w:sz="4" w:space="0" w:color="auto"/>
                  </w:tcBorders>
                  <w:vAlign w:val="center"/>
                </w:tcPr>
                <w:p w:rsidR="00C7518D" w:rsidRPr="0084556C" w:rsidRDefault="0032256C" w:rsidP="00491663">
                  <w:pPr>
                    <w:jc w:val="center"/>
                    <w:rPr>
                      <w:rFonts w:ascii="Times New Roman" w:hAnsi="Times New Roman" w:cs="Times New Roman"/>
                    </w:rPr>
                  </w:pPr>
                  <w:r>
                    <w:rPr>
                      <w:rFonts w:ascii="Times New Roman" w:hAnsi="Times New Roman" w:cs="Times New Roman"/>
                    </w:rPr>
                    <w:t>x</w:t>
                  </w:r>
                </w:p>
              </w:tc>
              <w:tc>
                <w:tcPr>
                  <w:tcW w:w="4248" w:type="dxa"/>
                  <w:tcBorders>
                    <w:left w:val="single" w:sz="4" w:space="0" w:color="auto"/>
                  </w:tcBorders>
                  <w:vAlign w:val="center"/>
                </w:tcPr>
                <w:p w:rsidR="00C7518D" w:rsidRPr="0084556C" w:rsidRDefault="001E79F0" w:rsidP="0084556C">
                  <w:pPr>
                    <w:ind w:left="110"/>
                    <w:rPr>
                      <w:rFonts w:ascii="Times New Roman" w:hAnsi="Times New Roman" w:cs="Times New Roman"/>
                    </w:rPr>
                  </w:pPr>
                  <w:r w:rsidRPr="0084556C">
                    <w:rPr>
                      <w:rFonts w:ascii="Times New Roman" w:hAnsi="Times New Roman" w:cs="Times New Roman"/>
                    </w:rPr>
                    <w:t>Michael Sasaki</w:t>
                  </w:r>
                </w:p>
              </w:tc>
            </w:tr>
            <w:tr w:rsidR="00C7518D" w:rsidRPr="0084556C" w:rsidTr="00B5096D">
              <w:tc>
                <w:tcPr>
                  <w:tcW w:w="468" w:type="dxa"/>
                  <w:tcBorders>
                    <w:top w:val="single" w:sz="4" w:space="0" w:color="auto"/>
                    <w:bottom w:val="single" w:sz="4" w:space="0" w:color="auto"/>
                  </w:tcBorders>
                  <w:vAlign w:val="center"/>
                </w:tcPr>
                <w:p w:rsidR="00C7518D" w:rsidRPr="0084556C" w:rsidRDefault="00C7518D" w:rsidP="00491663">
                  <w:pPr>
                    <w:jc w:val="center"/>
                    <w:rPr>
                      <w:rFonts w:ascii="Times New Roman" w:hAnsi="Times New Roman" w:cs="Times New Roman"/>
                      <w:sz w:val="10"/>
                    </w:rPr>
                  </w:pPr>
                </w:p>
              </w:tc>
              <w:tc>
                <w:tcPr>
                  <w:tcW w:w="4320" w:type="dxa"/>
                  <w:vAlign w:val="center"/>
                </w:tcPr>
                <w:p w:rsidR="00C7518D" w:rsidRPr="0084556C" w:rsidRDefault="00C7518D" w:rsidP="0084556C">
                  <w:pPr>
                    <w:ind w:left="76"/>
                    <w:rPr>
                      <w:rFonts w:ascii="Times New Roman" w:hAnsi="Times New Roman" w:cs="Times New Roman"/>
                      <w:sz w:val="10"/>
                    </w:rPr>
                  </w:pPr>
                </w:p>
              </w:tc>
              <w:tc>
                <w:tcPr>
                  <w:tcW w:w="540" w:type="dxa"/>
                  <w:tcBorders>
                    <w:top w:val="single" w:sz="4" w:space="0" w:color="auto"/>
                    <w:bottom w:val="single" w:sz="4" w:space="0" w:color="auto"/>
                  </w:tcBorders>
                  <w:vAlign w:val="center"/>
                </w:tcPr>
                <w:p w:rsidR="00C7518D" w:rsidRPr="0084556C" w:rsidRDefault="00C7518D" w:rsidP="00491663">
                  <w:pPr>
                    <w:jc w:val="center"/>
                    <w:rPr>
                      <w:rFonts w:ascii="Times New Roman" w:hAnsi="Times New Roman" w:cs="Times New Roman"/>
                      <w:sz w:val="10"/>
                    </w:rPr>
                  </w:pPr>
                </w:p>
              </w:tc>
              <w:tc>
                <w:tcPr>
                  <w:tcW w:w="4248" w:type="dxa"/>
                  <w:vAlign w:val="center"/>
                </w:tcPr>
                <w:p w:rsidR="00C7518D" w:rsidRPr="0084556C" w:rsidRDefault="00C7518D" w:rsidP="0084556C">
                  <w:pPr>
                    <w:ind w:left="110"/>
                    <w:rPr>
                      <w:rFonts w:ascii="Times New Roman" w:hAnsi="Times New Roman" w:cs="Times New Roman"/>
                      <w:sz w:val="10"/>
                    </w:rPr>
                  </w:pPr>
                </w:p>
              </w:tc>
            </w:tr>
            <w:tr w:rsidR="00C7518D" w:rsidRPr="0084556C" w:rsidTr="00B5096D">
              <w:tc>
                <w:tcPr>
                  <w:tcW w:w="468" w:type="dxa"/>
                  <w:tcBorders>
                    <w:top w:val="single" w:sz="4" w:space="0" w:color="auto"/>
                    <w:left w:val="single" w:sz="4" w:space="0" w:color="auto"/>
                    <w:bottom w:val="single" w:sz="4" w:space="0" w:color="auto"/>
                    <w:right w:val="single" w:sz="4" w:space="0" w:color="auto"/>
                  </w:tcBorders>
                  <w:vAlign w:val="center"/>
                </w:tcPr>
                <w:p w:rsidR="00C7518D" w:rsidRPr="0084556C" w:rsidRDefault="0032256C" w:rsidP="00491663">
                  <w:pPr>
                    <w:jc w:val="center"/>
                    <w:rPr>
                      <w:rFonts w:ascii="Times New Roman" w:hAnsi="Times New Roman" w:cs="Times New Roman"/>
                    </w:rPr>
                  </w:pPr>
                  <w:r>
                    <w:rPr>
                      <w:rFonts w:ascii="Times New Roman" w:hAnsi="Times New Roman" w:cs="Times New Roman"/>
                    </w:rPr>
                    <w:t>x</w:t>
                  </w:r>
                </w:p>
              </w:tc>
              <w:tc>
                <w:tcPr>
                  <w:tcW w:w="4320" w:type="dxa"/>
                  <w:tcBorders>
                    <w:left w:val="single" w:sz="4" w:space="0" w:color="auto"/>
                    <w:right w:val="single" w:sz="4" w:space="0" w:color="auto"/>
                  </w:tcBorders>
                  <w:vAlign w:val="center"/>
                </w:tcPr>
                <w:p w:rsidR="00C7518D" w:rsidRPr="0084556C" w:rsidRDefault="002140CE" w:rsidP="0084556C">
                  <w:pPr>
                    <w:ind w:left="76"/>
                    <w:rPr>
                      <w:rFonts w:ascii="Times New Roman" w:hAnsi="Times New Roman" w:cs="Times New Roman"/>
                    </w:rPr>
                  </w:pPr>
                  <w:r>
                    <w:rPr>
                      <w:rFonts w:ascii="Times New Roman" w:hAnsi="Times New Roman" w:cs="Times New Roman"/>
                    </w:rPr>
                    <w:t>Denise Chandhoke, Co-</w:t>
                  </w:r>
                  <w:r w:rsidR="00C7518D" w:rsidRPr="0084556C">
                    <w:rPr>
                      <w:rFonts w:ascii="Times New Roman" w:hAnsi="Times New Roman" w:cs="Times New Roman"/>
                    </w:rPr>
                    <w:t xml:space="preserve">Chair </w:t>
                  </w:r>
                </w:p>
              </w:tc>
              <w:tc>
                <w:tcPr>
                  <w:tcW w:w="540" w:type="dxa"/>
                  <w:tcBorders>
                    <w:top w:val="single" w:sz="4" w:space="0" w:color="auto"/>
                    <w:left w:val="single" w:sz="4" w:space="0" w:color="auto"/>
                    <w:bottom w:val="single" w:sz="4" w:space="0" w:color="auto"/>
                    <w:right w:val="single" w:sz="4" w:space="0" w:color="auto"/>
                  </w:tcBorders>
                  <w:vAlign w:val="center"/>
                </w:tcPr>
                <w:p w:rsidR="00C7518D" w:rsidRPr="0084556C" w:rsidRDefault="0032256C" w:rsidP="00491663">
                  <w:pPr>
                    <w:jc w:val="center"/>
                    <w:rPr>
                      <w:rFonts w:ascii="Times New Roman" w:hAnsi="Times New Roman" w:cs="Times New Roman"/>
                    </w:rPr>
                  </w:pPr>
                  <w:r>
                    <w:rPr>
                      <w:rFonts w:ascii="Times New Roman" w:hAnsi="Times New Roman" w:cs="Times New Roman"/>
                    </w:rPr>
                    <w:t>x</w:t>
                  </w:r>
                </w:p>
              </w:tc>
              <w:tc>
                <w:tcPr>
                  <w:tcW w:w="4248" w:type="dxa"/>
                  <w:tcBorders>
                    <w:left w:val="single" w:sz="4" w:space="0" w:color="auto"/>
                  </w:tcBorders>
                  <w:vAlign w:val="center"/>
                </w:tcPr>
                <w:p w:rsidR="00C7518D" w:rsidRPr="0084556C" w:rsidRDefault="001E79F0" w:rsidP="0084556C">
                  <w:pPr>
                    <w:ind w:left="110"/>
                    <w:rPr>
                      <w:rFonts w:ascii="Times New Roman" w:hAnsi="Times New Roman" w:cs="Times New Roman"/>
                    </w:rPr>
                  </w:pPr>
                  <w:r w:rsidRPr="001E79F0">
                    <w:rPr>
                      <w:rFonts w:ascii="Times New Roman" w:hAnsi="Times New Roman" w:cs="Times New Roman"/>
                    </w:rPr>
                    <w:t>Najari Smith</w:t>
                  </w:r>
                </w:p>
              </w:tc>
            </w:tr>
            <w:tr w:rsidR="00C7518D" w:rsidRPr="0084556C" w:rsidTr="00B5096D">
              <w:tc>
                <w:tcPr>
                  <w:tcW w:w="468" w:type="dxa"/>
                  <w:tcBorders>
                    <w:top w:val="single" w:sz="4" w:space="0" w:color="auto"/>
                    <w:bottom w:val="single" w:sz="4" w:space="0" w:color="auto"/>
                  </w:tcBorders>
                  <w:vAlign w:val="center"/>
                </w:tcPr>
                <w:p w:rsidR="00C7518D" w:rsidRPr="0084556C" w:rsidRDefault="00C7518D" w:rsidP="00491663">
                  <w:pPr>
                    <w:jc w:val="center"/>
                    <w:rPr>
                      <w:rFonts w:ascii="Times New Roman" w:hAnsi="Times New Roman" w:cs="Times New Roman"/>
                      <w:sz w:val="10"/>
                    </w:rPr>
                  </w:pPr>
                </w:p>
              </w:tc>
              <w:tc>
                <w:tcPr>
                  <w:tcW w:w="4320" w:type="dxa"/>
                  <w:vAlign w:val="center"/>
                </w:tcPr>
                <w:p w:rsidR="00C7518D" w:rsidRPr="0084556C" w:rsidRDefault="00C7518D" w:rsidP="0084556C">
                  <w:pPr>
                    <w:ind w:left="76"/>
                    <w:rPr>
                      <w:rFonts w:ascii="Times New Roman" w:hAnsi="Times New Roman" w:cs="Times New Roman"/>
                      <w:sz w:val="10"/>
                    </w:rPr>
                  </w:pPr>
                </w:p>
              </w:tc>
              <w:tc>
                <w:tcPr>
                  <w:tcW w:w="540" w:type="dxa"/>
                  <w:tcBorders>
                    <w:top w:val="single" w:sz="4" w:space="0" w:color="auto"/>
                    <w:bottom w:val="single" w:sz="4" w:space="0" w:color="auto"/>
                  </w:tcBorders>
                  <w:vAlign w:val="center"/>
                </w:tcPr>
                <w:p w:rsidR="00C7518D" w:rsidRPr="0084556C" w:rsidRDefault="00C7518D" w:rsidP="00491663">
                  <w:pPr>
                    <w:jc w:val="center"/>
                    <w:rPr>
                      <w:rFonts w:ascii="Times New Roman" w:hAnsi="Times New Roman" w:cs="Times New Roman"/>
                      <w:sz w:val="10"/>
                    </w:rPr>
                  </w:pPr>
                </w:p>
              </w:tc>
              <w:tc>
                <w:tcPr>
                  <w:tcW w:w="4248" w:type="dxa"/>
                  <w:vAlign w:val="center"/>
                </w:tcPr>
                <w:p w:rsidR="00C7518D" w:rsidRPr="0084556C" w:rsidRDefault="00C7518D" w:rsidP="0084556C">
                  <w:pPr>
                    <w:ind w:left="110"/>
                    <w:rPr>
                      <w:rFonts w:ascii="Times New Roman" w:hAnsi="Times New Roman" w:cs="Times New Roman"/>
                      <w:sz w:val="10"/>
                    </w:rPr>
                  </w:pPr>
                </w:p>
              </w:tc>
            </w:tr>
            <w:tr w:rsidR="00C7518D" w:rsidRPr="0084556C" w:rsidTr="00B5096D">
              <w:tc>
                <w:tcPr>
                  <w:tcW w:w="468" w:type="dxa"/>
                  <w:tcBorders>
                    <w:top w:val="single" w:sz="4" w:space="0" w:color="auto"/>
                    <w:left w:val="single" w:sz="4" w:space="0" w:color="auto"/>
                    <w:bottom w:val="single" w:sz="4" w:space="0" w:color="auto"/>
                    <w:right w:val="single" w:sz="4" w:space="0" w:color="auto"/>
                  </w:tcBorders>
                  <w:vAlign w:val="center"/>
                </w:tcPr>
                <w:p w:rsidR="00C7518D" w:rsidRPr="0084556C" w:rsidRDefault="0032256C" w:rsidP="00491663">
                  <w:pPr>
                    <w:jc w:val="center"/>
                    <w:rPr>
                      <w:rFonts w:ascii="Times New Roman" w:hAnsi="Times New Roman" w:cs="Times New Roman"/>
                    </w:rPr>
                  </w:pPr>
                  <w:r>
                    <w:rPr>
                      <w:rFonts w:ascii="Times New Roman" w:hAnsi="Times New Roman" w:cs="Times New Roman"/>
                    </w:rPr>
                    <w:t>x</w:t>
                  </w:r>
                </w:p>
              </w:tc>
              <w:tc>
                <w:tcPr>
                  <w:tcW w:w="4320" w:type="dxa"/>
                  <w:tcBorders>
                    <w:left w:val="single" w:sz="4" w:space="0" w:color="auto"/>
                    <w:right w:val="single" w:sz="4" w:space="0" w:color="auto"/>
                  </w:tcBorders>
                  <w:vAlign w:val="center"/>
                </w:tcPr>
                <w:p w:rsidR="00C7518D" w:rsidRPr="0084556C" w:rsidRDefault="00491663" w:rsidP="0084556C">
                  <w:pPr>
                    <w:ind w:left="76"/>
                    <w:rPr>
                      <w:rFonts w:ascii="Times New Roman" w:hAnsi="Times New Roman" w:cs="Times New Roman"/>
                    </w:rPr>
                  </w:pPr>
                  <w:r>
                    <w:rPr>
                      <w:rFonts w:ascii="Times New Roman" w:hAnsi="Times New Roman" w:cs="Times New Roman"/>
                    </w:rPr>
                    <w:t>Michele Seville, Arts Manager</w:t>
                  </w:r>
                </w:p>
              </w:tc>
              <w:tc>
                <w:tcPr>
                  <w:tcW w:w="540" w:type="dxa"/>
                  <w:tcBorders>
                    <w:top w:val="single" w:sz="4" w:space="0" w:color="auto"/>
                    <w:left w:val="single" w:sz="4" w:space="0" w:color="auto"/>
                    <w:bottom w:val="single" w:sz="4" w:space="0" w:color="auto"/>
                    <w:right w:val="single" w:sz="4" w:space="0" w:color="auto"/>
                  </w:tcBorders>
                  <w:vAlign w:val="center"/>
                </w:tcPr>
                <w:p w:rsidR="00C7518D" w:rsidRPr="0084556C" w:rsidRDefault="0032256C" w:rsidP="00491663">
                  <w:pPr>
                    <w:jc w:val="center"/>
                    <w:rPr>
                      <w:rFonts w:ascii="Times New Roman" w:hAnsi="Times New Roman" w:cs="Times New Roman"/>
                    </w:rPr>
                  </w:pPr>
                  <w:r>
                    <w:rPr>
                      <w:rFonts w:ascii="Times New Roman" w:hAnsi="Times New Roman" w:cs="Times New Roman"/>
                    </w:rPr>
                    <w:t>x</w:t>
                  </w:r>
                </w:p>
              </w:tc>
              <w:tc>
                <w:tcPr>
                  <w:tcW w:w="4248" w:type="dxa"/>
                  <w:tcBorders>
                    <w:left w:val="single" w:sz="4" w:space="0" w:color="auto"/>
                  </w:tcBorders>
                  <w:vAlign w:val="center"/>
                </w:tcPr>
                <w:p w:rsidR="00C7518D" w:rsidRPr="0084556C" w:rsidRDefault="00491663" w:rsidP="0084556C">
                  <w:pPr>
                    <w:ind w:left="110"/>
                    <w:rPr>
                      <w:rFonts w:ascii="Times New Roman" w:hAnsi="Times New Roman" w:cs="Times New Roman"/>
                    </w:rPr>
                  </w:pPr>
                  <w:r w:rsidRPr="0084556C">
                    <w:rPr>
                      <w:rFonts w:ascii="Times New Roman" w:hAnsi="Times New Roman" w:cs="Times New Roman"/>
                    </w:rPr>
                    <w:t>Ben Steinberg</w:t>
                  </w:r>
                </w:p>
              </w:tc>
            </w:tr>
            <w:tr w:rsidR="00C7518D" w:rsidRPr="0084556C" w:rsidTr="00B5096D">
              <w:tc>
                <w:tcPr>
                  <w:tcW w:w="468" w:type="dxa"/>
                  <w:tcBorders>
                    <w:top w:val="single" w:sz="4" w:space="0" w:color="auto"/>
                    <w:bottom w:val="single" w:sz="4" w:space="0" w:color="auto"/>
                  </w:tcBorders>
                  <w:vAlign w:val="center"/>
                </w:tcPr>
                <w:p w:rsidR="00C7518D" w:rsidRPr="0084556C" w:rsidRDefault="00C7518D" w:rsidP="00491663">
                  <w:pPr>
                    <w:jc w:val="center"/>
                    <w:rPr>
                      <w:rFonts w:ascii="Times New Roman" w:hAnsi="Times New Roman" w:cs="Times New Roman"/>
                      <w:sz w:val="10"/>
                    </w:rPr>
                  </w:pPr>
                </w:p>
              </w:tc>
              <w:tc>
                <w:tcPr>
                  <w:tcW w:w="4320" w:type="dxa"/>
                  <w:vAlign w:val="center"/>
                </w:tcPr>
                <w:p w:rsidR="00C7518D" w:rsidRPr="0084556C" w:rsidRDefault="00C7518D" w:rsidP="0084556C">
                  <w:pPr>
                    <w:ind w:left="76"/>
                    <w:rPr>
                      <w:rFonts w:ascii="Times New Roman" w:hAnsi="Times New Roman" w:cs="Times New Roman"/>
                      <w:sz w:val="10"/>
                    </w:rPr>
                  </w:pPr>
                </w:p>
              </w:tc>
              <w:tc>
                <w:tcPr>
                  <w:tcW w:w="540" w:type="dxa"/>
                  <w:tcBorders>
                    <w:top w:val="single" w:sz="4" w:space="0" w:color="auto"/>
                    <w:bottom w:val="single" w:sz="4" w:space="0" w:color="auto"/>
                  </w:tcBorders>
                  <w:vAlign w:val="center"/>
                </w:tcPr>
                <w:p w:rsidR="00C7518D" w:rsidRPr="0084556C" w:rsidRDefault="00C7518D" w:rsidP="00491663">
                  <w:pPr>
                    <w:jc w:val="center"/>
                    <w:rPr>
                      <w:rFonts w:ascii="Times New Roman" w:hAnsi="Times New Roman" w:cs="Times New Roman"/>
                      <w:sz w:val="10"/>
                    </w:rPr>
                  </w:pPr>
                </w:p>
              </w:tc>
              <w:tc>
                <w:tcPr>
                  <w:tcW w:w="4248" w:type="dxa"/>
                  <w:vAlign w:val="center"/>
                </w:tcPr>
                <w:p w:rsidR="00C7518D" w:rsidRPr="0084556C" w:rsidRDefault="00C7518D" w:rsidP="0084556C">
                  <w:pPr>
                    <w:ind w:left="110"/>
                    <w:rPr>
                      <w:rFonts w:ascii="Times New Roman" w:hAnsi="Times New Roman" w:cs="Times New Roman"/>
                      <w:sz w:val="10"/>
                    </w:rPr>
                  </w:pPr>
                </w:p>
              </w:tc>
            </w:tr>
            <w:tr w:rsidR="00C7518D" w:rsidRPr="0084556C" w:rsidTr="00B5096D">
              <w:tc>
                <w:tcPr>
                  <w:tcW w:w="468" w:type="dxa"/>
                  <w:tcBorders>
                    <w:top w:val="single" w:sz="4" w:space="0" w:color="auto"/>
                    <w:left w:val="single" w:sz="4" w:space="0" w:color="auto"/>
                    <w:bottom w:val="single" w:sz="4" w:space="0" w:color="auto"/>
                    <w:right w:val="single" w:sz="4" w:space="0" w:color="auto"/>
                  </w:tcBorders>
                  <w:vAlign w:val="center"/>
                </w:tcPr>
                <w:p w:rsidR="00C7518D" w:rsidRPr="0084556C" w:rsidRDefault="0032256C" w:rsidP="00491663">
                  <w:pPr>
                    <w:jc w:val="center"/>
                    <w:rPr>
                      <w:rFonts w:ascii="Times New Roman" w:hAnsi="Times New Roman" w:cs="Times New Roman"/>
                    </w:rPr>
                  </w:pPr>
                  <w:r>
                    <w:rPr>
                      <w:rFonts w:ascii="Times New Roman" w:hAnsi="Times New Roman" w:cs="Times New Roman"/>
                    </w:rPr>
                    <w:t>x</w:t>
                  </w:r>
                </w:p>
              </w:tc>
              <w:tc>
                <w:tcPr>
                  <w:tcW w:w="4320" w:type="dxa"/>
                  <w:tcBorders>
                    <w:left w:val="single" w:sz="4" w:space="0" w:color="auto"/>
                    <w:right w:val="single" w:sz="4" w:space="0" w:color="auto"/>
                  </w:tcBorders>
                  <w:vAlign w:val="center"/>
                </w:tcPr>
                <w:p w:rsidR="00C7518D" w:rsidRPr="0084556C" w:rsidRDefault="00491663" w:rsidP="0084556C">
                  <w:pPr>
                    <w:ind w:left="76"/>
                    <w:rPr>
                      <w:rFonts w:ascii="Times New Roman" w:hAnsi="Times New Roman" w:cs="Times New Roman"/>
                    </w:rPr>
                  </w:pPr>
                  <w:r w:rsidRPr="0084556C">
                    <w:rPr>
                      <w:rFonts w:ascii="Times New Roman" w:hAnsi="Times New Roman" w:cs="Times New Roman"/>
                    </w:rPr>
                    <w:t>Amahra Hicks</w:t>
                  </w:r>
                </w:p>
              </w:tc>
              <w:tc>
                <w:tcPr>
                  <w:tcW w:w="540" w:type="dxa"/>
                  <w:tcBorders>
                    <w:top w:val="single" w:sz="4" w:space="0" w:color="auto"/>
                    <w:left w:val="single" w:sz="4" w:space="0" w:color="auto"/>
                    <w:bottom w:val="single" w:sz="4" w:space="0" w:color="auto"/>
                    <w:right w:val="single" w:sz="4" w:space="0" w:color="auto"/>
                  </w:tcBorders>
                  <w:vAlign w:val="center"/>
                </w:tcPr>
                <w:p w:rsidR="00C7518D" w:rsidRPr="0084556C" w:rsidRDefault="0032256C" w:rsidP="00491663">
                  <w:pPr>
                    <w:jc w:val="center"/>
                    <w:rPr>
                      <w:rFonts w:ascii="Times New Roman" w:hAnsi="Times New Roman" w:cs="Times New Roman"/>
                    </w:rPr>
                  </w:pPr>
                  <w:r>
                    <w:rPr>
                      <w:rFonts w:ascii="Times New Roman" w:hAnsi="Times New Roman" w:cs="Times New Roman"/>
                    </w:rPr>
                    <w:t>x</w:t>
                  </w:r>
                </w:p>
              </w:tc>
              <w:tc>
                <w:tcPr>
                  <w:tcW w:w="4248" w:type="dxa"/>
                  <w:tcBorders>
                    <w:left w:val="single" w:sz="4" w:space="0" w:color="auto"/>
                  </w:tcBorders>
                  <w:vAlign w:val="center"/>
                </w:tcPr>
                <w:p w:rsidR="00C7518D" w:rsidRPr="0084556C" w:rsidRDefault="00491663" w:rsidP="0084556C">
                  <w:pPr>
                    <w:ind w:left="110"/>
                    <w:rPr>
                      <w:rFonts w:ascii="Times New Roman" w:hAnsi="Times New Roman" w:cs="Times New Roman"/>
                    </w:rPr>
                  </w:pPr>
                  <w:r w:rsidRPr="0084556C">
                    <w:rPr>
                      <w:rFonts w:ascii="Times New Roman" w:hAnsi="Times New Roman" w:cs="Times New Roman"/>
                    </w:rPr>
                    <w:t>Brenda Williams</w:t>
                  </w:r>
                </w:p>
              </w:tc>
            </w:tr>
            <w:tr w:rsidR="00C7518D" w:rsidRPr="0084556C" w:rsidTr="00491663">
              <w:tc>
                <w:tcPr>
                  <w:tcW w:w="468" w:type="dxa"/>
                  <w:tcBorders>
                    <w:top w:val="single" w:sz="4" w:space="0" w:color="auto"/>
                    <w:bottom w:val="single" w:sz="4" w:space="0" w:color="auto"/>
                  </w:tcBorders>
                  <w:vAlign w:val="center"/>
                </w:tcPr>
                <w:p w:rsidR="00C7518D" w:rsidRPr="0084556C" w:rsidRDefault="00C7518D" w:rsidP="00491663">
                  <w:pPr>
                    <w:jc w:val="center"/>
                    <w:rPr>
                      <w:rFonts w:ascii="Times New Roman" w:hAnsi="Times New Roman" w:cs="Times New Roman"/>
                      <w:sz w:val="10"/>
                    </w:rPr>
                  </w:pPr>
                </w:p>
              </w:tc>
              <w:tc>
                <w:tcPr>
                  <w:tcW w:w="4320" w:type="dxa"/>
                  <w:vAlign w:val="center"/>
                </w:tcPr>
                <w:p w:rsidR="00C7518D" w:rsidRPr="0084556C" w:rsidRDefault="00C7518D" w:rsidP="0084556C">
                  <w:pPr>
                    <w:ind w:left="76"/>
                    <w:rPr>
                      <w:rFonts w:ascii="Times New Roman" w:hAnsi="Times New Roman" w:cs="Times New Roman"/>
                      <w:sz w:val="10"/>
                    </w:rPr>
                  </w:pPr>
                </w:p>
              </w:tc>
              <w:tc>
                <w:tcPr>
                  <w:tcW w:w="540" w:type="dxa"/>
                  <w:tcBorders>
                    <w:top w:val="single" w:sz="4" w:space="0" w:color="auto"/>
                    <w:bottom w:val="single" w:sz="4" w:space="0" w:color="auto"/>
                  </w:tcBorders>
                  <w:vAlign w:val="center"/>
                </w:tcPr>
                <w:p w:rsidR="00C7518D" w:rsidRPr="0084556C" w:rsidRDefault="00C7518D" w:rsidP="00491663">
                  <w:pPr>
                    <w:jc w:val="center"/>
                    <w:rPr>
                      <w:rFonts w:ascii="Times New Roman" w:hAnsi="Times New Roman" w:cs="Times New Roman"/>
                      <w:sz w:val="10"/>
                    </w:rPr>
                  </w:pPr>
                </w:p>
              </w:tc>
              <w:tc>
                <w:tcPr>
                  <w:tcW w:w="4248" w:type="dxa"/>
                  <w:vAlign w:val="center"/>
                </w:tcPr>
                <w:p w:rsidR="00C7518D" w:rsidRPr="0084556C" w:rsidRDefault="00C7518D" w:rsidP="0084556C">
                  <w:pPr>
                    <w:ind w:left="110"/>
                    <w:rPr>
                      <w:rFonts w:ascii="Times New Roman" w:hAnsi="Times New Roman" w:cs="Times New Roman"/>
                      <w:sz w:val="10"/>
                    </w:rPr>
                  </w:pPr>
                </w:p>
              </w:tc>
            </w:tr>
            <w:tr w:rsidR="00C7518D" w:rsidRPr="0084556C" w:rsidTr="001E79F0">
              <w:tc>
                <w:tcPr>
                  <w:tcW w:w="468" w:type="dxa"/>
                  <w:tcBorders>
                    <w:top w:val="single" w:sz="4" w:space="0" w:color="auto"/>
                    <w:left w:val="single" w:sz="4" w:space="0" w:color="auto"/>
                    <w:bottom w:val="single" w:sz="4" w:space="0" w:color="auto"/>
                    <w:right w:val="single" w:sz="4" w:space="0" w:color="auto"/>
                  </w:tcBorders>
                  <w:vAlign w:val="center"/>
                </w:tcPr>
                <w:p w:rsidR="00C7518D" w:rsidRPr="0084556C" w:rsidRDefault="0032256C" w:rsidP="00491663">
                  <w:pPr>
                    <w:jc w:val="center"/>
                    <w:rPr>
                      <w:rFonts w:ascii="Times New Roman" w:hAnsi="Times New Roman" w:cs="Times New Roman"/>
                    </w:rPr>
                  </w:pPr>
                  <w:r>
                    <w:rPr>
                      <w:rFonts w:ascii="Times New Roman" w:hAnsi="Times New Roman" w:cs="Times New Roman"/>
                    </w:rPr>
                    <w:t>x</w:t>
                  </w:r>
                </w:p>
              </w:tc>
              <w:tc>
                <w:tcPr>
                  <w:tcW w:w="4320" w:type="dxa"/>
                  <w:tcBorders>
                    <w:left w:val="single" w:sz="4" w:space="0" w:color="auto"/>
                    <w:right w:val="single" w:sz="4" w:space="0" w:color="auto"/>
                  </w:tcBorders>
                  <w:vAlign w:val="center"/>
                </w:tcPr>
                <w:p w:rsidR="00C7518D" w:rsidRPr="0084556C" w:rsidRDefault="00491663" w:rsidP="0084556C">
                  <w:pPr>
                    <w:ind w:left="76"/>
                    <w:rPr>
                      <w:rFonts w:ascii="Times New Roman" w:hAnsi="Times New Roman" w:cs="Times New Roman"/>
                    </w:rPr>
                  </w:pPr>
                  <w:r w:rsidRPr="0084556C">
                    <w:rPr>
                      <w:rFonts w:ascii="Times New Roman" w:hAnsi="Times New Roman" w:cs="Times New Roman"/>
                    </w:rPr>
                    <w:t xml:space="preserve">Silvia Ledezma  </w:t>
                  </w:r>
                </w:p>
              </w:tc>
              <w:tc>
                <w:tcPr>
                  <w:tcW w:w="540" w:type="dxa"/>
                  <w:tcBorders>
                    <w:top w:val="single" w:sz="4" w:space="0" w:color="auto"/>
                    <w:left w:val="single" w:sz="4" w:space="0" w:color="auto"/>
                    <w:bottom w:val="single" w:sz="4" w:space="0" w:color="auto"/>
                    <w:right w:val="single" w:sz="4" w:space="0" w:color="auto"/>
                  </w:tcBorders>
                  <w:vAlign w:val="center"/>
                </w:tcPr>
                <w:p w:rsidR="00C7518D" w:rsidRPr="0084556C" w:rsidRDefault="0032256C" w:rsidP="00491663">
                  <w:pPr>
                    <w:jc w:val="center"/>
                    <w:rPr>
                      <w:rFonts w:ascii="Times New Roman" w:hAnsi="Times New Roman" w:cs="Times New Roman"/>
                    </w:rPr>
                  </w:pPr>
                  <w:r>
                    <w:rPr>
                      <w:rFonts w:ascii="Times New Roman" w:hAnsi="Times New Roman" w:cs="Times New Roman"/>
                    </w:rPr>
                    <w:t>x</w:t>
                  </w:r>
                </w:p>
              </w:tc>
              <w:tc>
                <w:tcPr>
                  <w:tcW w:w="4248" w:type="dxa"/>
                  <w:tcBorders>
                    <w:left w:val="single" w:sz="4" w:space="0" w:color="auto"/>
                  </w:tcBorders>
                  <w:vAlign w:val="center"/>
                </w:tcPr>
                <w:p w:rsidR="00C7518D" w:rsidRPr="0084556C" w:rsidRDefault="00491663" w:rsidP="0084556C">
                  <w:pPr>
                    <w:ind w:left="110"/>
                    <w:rPr>
                      <w:rFonts w:ascii="Times New Roman" w:hAnsi="Times New Roman" w:cs="Times New Roman"/>
                    </w:rPr>
                  </w:pPr>
                  <w:r w:rsidRPr="0084556C">
                    <w:rPr>
                      <w:rFonts w:ascii="Times New Roman" w:hAnsi="Times New Roman" w:cs="Times New Roman"/>
                    </w:rPr>
                    <w:t>Sunny Woan</w:t>
                  </w:r>
                </w:p>
              </w:tc>
            </w:tr>
            <w:tr w:rsidR="001E79F0" w:rsidRPr="0084556C" w:rsidTr="001E79F0">
              <w:tc>
                <w:tcPr>
                  <w:tcW w:w="468" w:type="dxa"/>
                  <w:tcBorders>
                    <w:top w:val="single" w:sz="4" w:space="0" w:color="auto"/>
                    <w:bottom w:val="single" w:sz="4" w:space="0" w:color="auto"/>
                  </w:tcBorders>
                  <w:vAlign w:val="center"/>
                </w:tcPr>
                <w:p w:rsidR="001E79F0" w:rsidRPr="001E79F0" w:rsidRDefault="001E79F0" w:rsidP="00491663">
                  <w:pPr>
                    <w:jc w:val="center"/>
                    <w:rPr>
                      <w:rFonts w:ascii="Times New Roman" w:hAnsi="Times New Roman" w:cs="Times New Roman"/>
                      <w:sz w:val="10"/>
                    </w:rPr>
                  </w:pPr>
                </w:p>
              </w:tc>
              <w:tc>
                <w:tcPr>
                  <w:tcW w:w="4320" w:type="dxa"/>
                  <w:tcBorders>
                    <w:left w:val="nil"/>
                  </w:tcBorders>
                  <w:vAlign w:val="center"/>
                </w:tcPr>
                <w:p w:rsidR="001E79F0" w:rsidRPr="001E79F0" w:rsidRDefault="001E79F0" w:rsidP="0084556C">
                  <w:pPr>
                    <w:ind w:left="76"/>
                    <w:rPr>
                      <w:rFonts w:ascii="Times New Roman" w:hAnsi="Times New Roman" w:cs="Times New Roman"/>
                      <w:sz w:val="10"/>
                    </w:rPr>
                  </w:pPr>
                </w:p>
              </w:tc>
              <w:tc>
                <w:tcPr>
                  <w:tcW w:w="540" w:type="dxa"/>
                  <w:tcBorders>
                    <w:top w:val="single" w:sz="4" w:space="0" w:color="auto"/>
                  </w:tcBorders>
                  <w:vAlign w:val="center"/>
                </w:tcPr>
                <w:p w:rsidR="001E79F0" w:rsidRPr="001E79F0" w:rsidRDefault="001E79F0" w:rsidP="00491663">
                  <w:pPr>
                    <w:jc w:val="center"/>
                    <w:rPr>
                      <w:rFonts w:ascii="Times New Roman" w:hAnsi="Times New Roman" w:cs="Times New Roman"/>
                      <w:sz w:val="10"/>
                    </w:rPr>
                  </w:pPr>
                </w:p>
              </w:tc>
              <w:tc>
                <w:tcPr>
                  <w:tcW w:w="4248" w:type="dxa"/>
                  <w:tcBorders>
                    <w:left w:val="nil"/>
                  </w:tcBorders>
                  <w:vAlign w:val="center"/>
                </w:tcPr>
                <w:p w:rsidR="001E79F0" w:rsidRPr="001E79F0" w:rsidRDefault="001E79F0" w:rsidP="0084556C">
                  <w:pPr>
                    <w:ind w:left="110"/>
                    <w:rPr>
                      <w:rFonts w:ascii="Times New Roman" w:hAnsi="Times New Roman" w:cs="Times New Roman"/>
                      <w:sz w:val="10"/>
                    </w:rPr>
                  </w:pPr>
                </w:p>
              </w:tc>
            </w:tr>
            <w:tr w:rsidR="001E79F0" w:rsidRPr="0084556C" w:rsidTr="001E79F0">
              <w:tc>
                <w:tcPr>
                  <w:tcW w:w="468" w:type="dxa"/>
                  <w:tcBorders>
                    <w:top w:val="single" w:sz="4" w:space="0" w:color="auto"/>
                    <w:left w:val="single" w:sz="4" w:space="0" w:color="auto"/>
                    <w:bottom w:val="single" w:sz="4" w:space="0" w:color="auto"/>
                    <w:right w:val="single" w:sz="4" w:space="0" w:color="auto"/>
                  </w:tcBorders>
                  <w:vAlign w:val="center"/>
                </w:tcPr>
                <w:p w:rsidR="001E79F0" w:rsidRPr="0084556C" w:rsidRDefault="0032256C" w:rsidP="00491663">
                  <w:pPr>
                    <w:jc w:val="center"/>
                    <w:rPr>
                      <w:rFonts w:ascii="Times New Roman" w:hAnsi="Times New Roman" w:cs="Times New Roman"/>
                    </w:rPr>
                  </w:pPr>
                  <w:r>
                    <w:rPr>
                      <w:rFonts w:ascii="Times New Roman" w:hAnsi="Times New Roman" w:cs="Times New Roman"/>
                    </w:rPr>
                    <w:t>x</w:t>
                  </w:r>
                </w:p>
              </w:tc>
              <w:tc>
                <w:tcPr>
                  <w:tcW w:w="4320" w:type="dxa"/>
                  <w:tcBorders>
                    <w:left w:val="single" w:sz="4" w:space="0" w:color="auto"/>
                  </w:tcBorders>
                  <w:vAlign w:val="center"/>
                </w:tcPr>
                <w:p w:rsidR="001E79F0" w:rsidRPr="0084556C" w:rsidRDefault="001E79F0" w:rsidP="0084556C">
                  <w:pPr>
                    <w:ind w:left="76"/>
                    <w:rPr>
                      <w:rFonts w:ascii="Times New Roman" w:hAnsi="Times New Roman" w:cs="Times New Roman"/>
                    </w:rPr>
                  </w:pPr>
                  <w:r w:rsidRPr="0084556C">
                    <w:rPr>
                      <w:rFonts w:ascii="Times New Roman" w:hAnsi="Times New Roman" w:cs="Times New Roman"/>
                    </w:rPr>
                    <w:t>Phillip Mehas</w:t>
                  </w:r>
                </w:p>
              </w:tc>
              <w:tc>
                <w:tcPr>
                  <w:tcW w:w="540" w:type="dxa"/>
                  <w:vAlign w:val="center"/>
                </w:tcPr>
                <w:p w:rsidR="001E79F0" w:rsidRPr="0084556C" w:rsidRDefault="001E79F0" w:rsidP="00491663">
                  <w:pPr>
                    <w:jc w:val="center"/>
                    <w:rPr>
                      <w:rFonts w:ascii="Times New Roman" w:hAnsi="Times New Roman" w:cs="Times New Roman"/>
                    </w:rPr>
                  </w:pPr>
                </w:p>
              </w:tc>
              <w:tc>
                <w:tcPr>
                  <w:tcW w:w="4248" w:type="dxa"/>
                  <w:tcBorders>
                    <w:left w:val="nil"/>
                  </w:tcBorders>
                  <w:vAlign w:val="center"/>
                </w:tcPr>
                <w:p w:rsidR="001E79F0" w:rsidRPr="0084556C" w:rsidRDefault="001E79F0" w:rsidP="0084556C">
                  <w:pPr>
                    <w:ind w:left="110"/>
                    <w:rPr>
                      <w:rFonts w:ascii="Times New Roman" w:hAnsi="Times New Roman" w:cs="Times New Roman"/>
                    </w:rPr>
                  </w:pPr>
                </w:p>
              </w:tc>
            </w:tr>
          </w:tbl>
          <w:p w:rsidR="00307C6A" w:rsidRDefault="00307C6A" w:rsidP="0084556C">
            <w:pPr>
              <w:rPr>
                <w:rFonts w:ascii="Times New Roman" w:hAnsi="Times New Roman" w:cs="Times New Roman"/>
                <w:sz w:val="24"/>
              </w:rPr>
            </w:pPr>
          </w:p>
        </w:tc>
      </w:tr>
      <w:tr w:rsidR="00307C6A" w:rsidTr="0056082F">
        <w:trPr>
          <w:trHeight w:val="125"/>
        </w:trPr>
        <w:tc>
          <w:tcPr>
            <w:tcW w:w="2008" w:type="dxa"/>
            <w:tcBorders>
              <w:top w:val="single" w:sz="4" w:space="0" w:color="auto"/>
              <w:left w:val="single" w:sz="4" w:space="0" w:color="auto"/>
              <w:bottom w:val="single" w:sz="4" w:space="0" w:color="auto"/>
            </w:tcBorders>
          </w:tcPr>
          <w:p w:rsidR="00307C6A" w:rsidRDefault="00307C6A" w:rsidP="00307C6A">
            <w:pPr>
              <w:rPr>
                <w:rFonts w:ascii="Times New Roman" w:hAnsi="Times New Roman" w:cs="Times New Roman"/>
                <w:sz w:val="24"/>
              </w:rPr>
            </w:pPr>
            <w:r>
              <w:rPr>
                <w:rFonts w:ascii="Times New Roman" w:hAnsi="Times New Roman" w:cs="Times New Roman"/>
                <w:sz w:val="24"/>
              </w:rPr>
              <w:t>Excused</w:t>
            </w:r>
          </w:p>
        </w:tc>
        <w:tc>
          <w:tcPr>
            <w:tcW w:w="297" w:type="dxa"/>
            <w:tcBorders>
              <w:top w:val="single" w:sz="4" w:space="0" w:color="auto"/>
              <w:bottom w:val="single" w:sz="4" w:space="0" w:color="auto"/>
            </w:tcBorders>
          </w:tcPr>
          <w:p w:rsidR="00307C6A" w:rsidRDefault="00307C6A" w:rsidP="00307C6A">
            <w:pPr>
              <w:rPr>
                <w:rFonts w:ascii="Times New Roman" w:hAnsi="Times New Roman" w:cs="Times New Roman"/>
                <w:sz w:val="24"/>
              </w:rPr>
            </w:pPr>
            <w:r>
              <w:rPr>
                <w:rFonts w:ascii="Times New Roman" w:hAnsi="Times New Roman" w:cs="Times New Roman"/>
                <w:sz w:val="24"/>
              </w:rPr>
              <w:t>:</w:t>
            </w:r>
          </w:p>
        </w:tc>
        <w:tc>
          <w:tcPr>
            <w:tcW w:w="7285" w:type="dxa"/>
            <w:tcBorders>
              <w:top w:val="single" w:sz="4" w:space="0" w:color="auto"/>
              <w:bottom w:val="single" w:sz="4" w:space="0" w:color="auto"/>
              <w:right w:val="single" w:sz="4" w:space="0" w:color="auto"/>
            </w:tcBorders>
          </w:tcPr>
          <w:p w:rsidR="00307C6A" w:rsidRDefault="0032256C" w:rsidP="0084556C">
            <w:pPr>
              <w:rPr>
                <w:rFonts w:ascii="Times New Roman" w:hAnsi="Times New Roman" w:cs="Times New Roman"/>
                <w:sz w:val="24"/>
              </w:rPr>
            </w:pPr>
            <w:r>
              <w:rPr>
                <w:rFonts w:ascii="Times New Roman" w:hAnsi="Times New Roman" w:cs="Times New Roman"/>
                <w:sz w:val="24"/>
              </w:rPr>
              <w:t>N/A</w:t>
            </w:r>
          </w:p>
        </w:tc>
      </w:tr>
      <w:tr w:rsidR="00307C6A" w:rsidTr="0056082F">
        <w:trPr>
          <w:trHeight w:val="28"/>
        </w:trPr>
        <w:tc>
          <w:tcPr>
            <w:tcW w:w="2008" w:type="dxa"/>
            <w:tcBorders>
              <w:top w:val="single" w:sz="4" w:space="0" w:color="auto"/>
              <w:left w:val="single" w:sz="4" w:space="0" w:color="auto"/>
              <w:bottom w:val="single" w:sz="4" w:space="0" w:color="auto"/>
            </w:tcBorders>
          </w:tcPr>
          <w:p w:rsidR="00307C6A" w:rsidRDefault="00307C6A" w:rsidP="00307C6A">
            <w:pPr>
              <w:rPr>
                <w:rFonts w:ascii="Times New Roman" w:hAnsi="Times New Roman" w:cs="Times New Roman"/>
                <w:sz w:val="24"/>
              </w:rPr>
            </w:pPr>
            <w:r>
              <w:rPr>
                <w:rFonts w:ascii="Times New Roman" w:hAnsi="Times New Roman" w:cs="Times New Roman"/>
                <w:sz w:val="24"/>
              </w:rPr>
              <w:t>Absent</w:t>
            </w:r>
          </w:p>
        </w:tc>
        <w:tc>
          <w:tcPr>
            <w:tcW w:w="297" w:type="dxa"/>
            <w:tcBorders>
              <w:top w:val="single" w:sz="4" w:space="0" w:color="auto"/>
              <w:bottom w:val="single" w:sz="4" w:space="0" w:color="auto"/>
            </w:tcBorders>
          </w:tcPr>
          <w:p w:rsidR="00307C6A" w:rsidRDefault="00307C6A" w:rsidP="00307C6A">
            <w:pPr>
              <w:rPr>
                <w:rFonts w:ascii="Times New Roman" w:hAnsi="Times New Roman" w:cs="Times New Roman"/>
                <w:sz w:val="24"/>
              </w:rPr>
            </w:pPr>
            <w:r>
              <w:rPr>
                <w:rFonts w:ascii="Times New Roman" w:hAnsi="Times New Roman" w:cs="Times New Roman"/>
                <w:sz w:val="24"/>
              </w:rPr>
              <w:t>:</w:t>
            </w:r>
          </w:p>
        </w:tc>
        <w:tc>
          <w:tcPr>
            <w:tcW w:w="7285" w:type="dxa"/>
            <w:tcBorders>
              <w:top w:val="single" w:sz="4" w:space="0" w:color="auto"/>
              <w:bottom w:val="single" w:sz="4" w:space="0" w:color="auto"/>
              <w:right w:val="single" w:sz="4" w:space="0" w:color="auto"/>
            </w:tcBorders>
          </w:tcPr>
          <w:p w:rsidR="00307C6A" w:rsidRDefault="0032256C" w:rsidP="0084556C">
            <w:pPr>
              <w:rPr>
                <w:rFonts w:ascii="Times New Roman" w:hAnsi="Times New Roman" w:cs="Times New Roman"/>
                <w:sz w:val="24"/>
              </w:rPr>
            </w:pPr>
            <w:r>
              <w:rPr>
                <w:rFonts w:ascii="Times New Roman" w:hAnsi="Times New Roman" w:cs="Times New Roman"/>
                <w:sz w:val="24"/>
              </w:rPr>
              <w:t>None</w:t>
            </w:r>
          </w:p>
        </w:tc>
      </w:tr>
    </w:tbl>
    <w:p w:rsidR="00307C6A" w:rsidRDefault="00307C6A" w:rsidP="00307C6A">
      <w:pP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75"/>
        <w:gridCol w:w="9101"/>
      </w:tblGrid>
      <w:tr w:rsidR="00732AFA" w:rsidTr="00852DA0">
        <w:tc>
          <w:tcPr>
            <w:tcW w:w="475" w:type="dxa"/>
            <w:tcBorders>
              <w:top w:val="single" w:sz="4" w:space="0" w:color="auto"/>
              <w:left w:val="single" w:sz="4" w:space="0" w:color="auto"/>
              <w:bottom w:val="single" w:sz="4" w:space="0" w:color="auto"/>
              <w:right w:val="single" w:sz="4" w:space="0" w:color="auto"/>
            </w:tcBorders>
          </w:tcPr>
          <w:p w:rsidR="00732AFA" w:rsidRDefault="00500E49" w:rsidP="00732AFA">
            <w:pPr>
              <w:jc w:val="center"/>
              <w:rPr>
                <w:rFonts w:ascii="Times New Roman" w:hAnsi="Times New Roman" w:cs="Times New Roman"/>
                <w:sz w:val="24"/>
              </w:rPr>
            </w:pPr>
            <w:r>
              <w:rPr>
                <w:rFonts w:ascii="Times New Roman" w:hAnsi="Times New Roman" w:cs="Times New Roman"/>
                <w:sz w:val="24"/>
              </w:rPr>
              <w:t>X</w:t>
            </w:r>
          </w:p>
        </w:tc>
        <w:tc>
          <w:tcPr>
            <w:tcW w:w="9101" w:type="dxa"/>
            <w:tcBorders>
              <w:left w:val="single" w:sz="4" w:space="0" w:color="auto"/>
            </w:tcBorders>
            <w:vAlign w:val="center"/>
          </w:tcPr>
          <w:p w:rsidR="00732AFA" w:rsidRDefault="00732AFA" w:rsidP="00732AFA">
            <w:pPr>
              <w:rPr>
                <w:rFonts w:ascii="Times New Roman" w:hAnsi="Times New Roman" w:cs="Times New Roman"/>
                <w:sz w:val="24"/>
              </w:rPr>
            </w:pPr>
            <w:r>
              <w:rPr>
                <w:rFonts w:ascii="Times New Roman" w:hAnsi="Times New Roman" w:cs="Times New Roman"/>
                <w:sz w:val="24"/>
              </w:rPr>
              <w:t>Agenda attached.</w:t>
            </w:r>
          </w:p>
        </w:tc>
      </w:tr>
    </w:tbl>
    <w:p w:rsidR="00216659" w:rsidRDefault="00216659" w:rsidP="00307C6A">
      <w:pPr>
        <w:rPr>
          <w:rFonts w:ascii="Times New Roman" w:hAnsi="Times New Roman" w:cs="Times New Roman"/>
          <w:sz w:val="24"/>
        </w:rPr>
      </w:pPr>
    </w:p>
    <w:p w:rsidR="002F73B2" w:rsidRDefault="002F73B2" w:rsidP="00307C6A">
      <w:pP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2428"/>
        <w:gridCol w:w="297"/>
        <w:gridCol w:w="6851"/>
      </w:tblGrid>
      <w:tr w:rsidR="00216659" w:rsidTr="002F73B2">
        <w:tc>
          <w:tcPr>
            <w:tcW w:w="2428" w:type="dxa"/>
            <w:vAlign w:val="bottom"/>
          </w:tcPr>
          <w:p w:rsidR="00216659" w:rsidRDefault="002F73B2" w:rsidP="00B5096D">
            <w:pPr>
              <w:rPr>
                <w:rFonts w:ascii="Times New Roman" w:hAnsi="Times New Roman" w:cs="Times New Roman"/>
                <w:sz w:val="24"/>
              </w:rPr>
            </w:pPr>
            <w:r w:rsidRPr="002F73B2">
              <w:rPr>
                <w:rFonts w:ascii="Times New Roman" w:hAnsi="Times New Roman" w:cs="Times New Roman"/>
                <w:sz w:val="24"/>
              </w:rPr>
              <w:t xml:space="preserve">I. </w:t>
            </w:r>
            <w:r w:rsidR="00216659" w:rsidRPr="002F73B2">
              <w:rPr>
                <w:rFonts w:ascii="Times New Roman" w:hAnsi="Times New Roman" w:cs="Times New Roman"/>
                <w:sz w:val="24"/>
              </w:rPr>
              <w:t>CALL TO ORDER</w:t>
            </w:r>
          </w:p>
        </w:tc>
        <w:tc>
          <w:tcPr>
            <w:tcW w:w="297" w:type="dxa"/>
            <w:vAlign w:val="bottom"/>
          </w:tcPr>
          <w:p w:rsidR="00216659" w:rsidRDefault="00216659" w:rsidP="00B5096D">
            <w:pPr>
              <w:rPr>
                <w:rFonts w:ascii="Times New Roman" w:hAnsi="Times New Roman" w:cs="Times New Roman"/>
                <w:sz w:val="24"/>
              </w:rPr>
            </w:pPr>
            <w:r>
              <w:rPr>
                <w:rFonts w:ascii="Times New Roman" w:hAnsi="Times New Roman" w:cs="Times New Roman"/>
                <w:sz w:val="24"/>
              </w:rPr>
              <w:t>:</w:t>
            </w:r>
          </w:p>
        </w:tc>
        <w:tc>
          <w:tcPr>
            <w:tcW w:w="6851" w:type="dxa"/>
            <w:tcBorders>
              <w:bottom w:val="single" w:sz="4" w:space="0" w:color="auto"/>
            </w:tcBorders>
            <w:vAlign w:val="bottom"/>
          </w:tcPr>
          <w:p w:rsidR="00216659" w:rsidRDefault="0032256C" w:rsidP="00B5096D">
            <w:pPr>
              <w:rPr>
                <w:rFonts w:ascii="Times New Roman" w:hAnsi="Times New Roman" w:cs="Times New Roman"/>
                <w:sz w:val="24"/>
              </w:rPr>
            </w:pPr>
            <w:r>
              <w:rPr>
                <w:rFonts w:ascii="Times New Roman" w:hAnsi="Times New Roman" w:cs="Times New Roman"/>
                <w:sz w:val="24"/>
              </w:rPr>
              <w:t>7:04 p.m., Hinte</w:t>
            </w:r>
          </w:p>
        </w:tc>
      </w:tr>
    </w:tbl>
    <w:p w:rsidR="00732AFA" w:rsidRDefault="00732AFA" w:rsidP="00307C6A">
      <w:pPr>
        <w:rPr>
          <w:rFonts w:ascii="Times New Roman" w:hAnsi="Times New Roman" w:cs="Times New Roman"/>
          <w:sz w:val="24"/>
        </w:rPr>
      </w:pPr>
    </w:p>
    <w:p w:rsidR="00216659" w:rsidRDefault="00216659" w:rsidP="00307C6A">
      <w:pPr>
        <w:rPr>
          <w:rFonts w:ascii="Times New Roman" w:hAnsi="Times New Roman" w:cs="Times New Roman"/>
          <w:sz w:val="24"/>
        </w:rPr>
      </w:pPr>
      <w:r>
        <w:rPr>
          <w:rFonts w:ascii="Times New Roman" w:hAnsi="Times New Roman" w:cs="Times New Roman"/>
          <w:sz w:val="24"/>
        </w:rPr>
        <w:t>II.</w:t>
      </w:r>
      <w:r w:rsidR="002F73B2">
        <w:rPr>
          <w:rFonts w:ascii="Times New Roman" w:hAnsi="Times New Roman" w:cs="Times New Roman"/>
          <w:sz w:val="24"/>
        </w:rPr>
        <w:t xml:space="preserve"> </w:t>
      </w:r>
      <w:r>
        <w:rPr>
          <w:rFonts w:ascii="Times New Roman" w:hAnsi="Times New Roman" w:cs="Times New Roman"/>
          <w:sz w:val="24"/>
        </w:rPr>
        <w:t>ACTION ITEMS</w:t>
      </w:r>
    </w:p>
    <w:p w:rsidR="00216659" w:rsidRDefault="00216659" w:rsidP="00307C6A">
      <w:pP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65"/>
        <w:gridCol w:w="2700"/>
        <w:gridCol w:w="1004"/>
        <w:gridCol w:w="5321"/>
      </w:tblGrid>
      <w:tr w:rsidR="0032256C" w:rsidTr="00216659">
        <w:tc>
          <w:tcPr>
            <w:tcW w:w="565" w:type="dxa"/>
          </w:tcPr>
          <w:p w:rsidR="0032256C" w:rsidRDefault="0032256C" w:rsidP="00216659">
            <w:pPr>
              <w:jc w:val="right"/>
              <w:rPr>
                <w:rFonts w:ascii="Times New Roman" w:hAnsi="Times New Roman" w:cs="Times New Roman"/>
                <w:sz w:val="24"/>
              </w:rPr>
            </w:pPr>
            <w:r>
              <w:rPr>
                <w:rFonts w:ascii="Times New Roman" w:hAnsi="Times New Roman" w:cs="Times New Roman"/>
                <w:sz w:val="24"/>
              </w:rPr>
              <w:t>a.</w:t>
            </w:r>
          </w:p>
        </w:tc>
        <w:tc>
          <w:tcPr>
            <w:tcW w:w="2700" w:type="dxa"/>
          </w:tcPr>
          <w:p w:rsidR="0032256C" w:rsidRDefault="0032256C" w:rsidP="00216659">
            <w:pPr>
              <w:rPr>
                <w:rFonts w:ascii="Times New Roman" w:hAnsi="Times New Roman" w:cs="Times New Roman"/>
                <w:sz w:val="24"/>
              </w:rPr>
            </w:pPr>
            <w:r>
              <w:rPr>
                <w:rFonts w:ascii="Times New Roman" w:hAnsi="Times New Roman" w:cs="Times New Roman"/>
                <w:sz w:val="24"/>
              </w:rPr>
              <w:t>Approval of Agenda</w:t>
            </w:r>
          </w:p>
        </w:tc>
        <w:tc>
          <w:tcPr>
            <w:tcW w:w="1004" w:type="dxa"/>
          </w:tcPr>
          <w:p w:rsidR="0032256C" w:rsidRDefault="0032256C" w:rsidP="00B5096D">
            <w:pPr>
              <w:rPr>
                <w:rFonts w:ascii="Times New Roman" w:hAnsi="Times New Roman" w:cs="Times New Roman"/>
                <w:sz w:val="24"/>
              </w:rPr>
            </w:pPr>
            <w:r>
              <w:rPr>
                <w:rFonts w:ascii="Times New Roman" w:hAnsi="Times New Roman" w:cs="Times New Roman"/>
                <w:sz w:val="24"/>
              </w:rPr>
              <w:t>Motion:</w:t>
            </w:r>
          </w:p>
        </w:tc>
        <w:tc>
          <w:tcPr>
            <w:tcW w:w="5321" w:type="dxa"/>
          </w:tcPr>
          <w:p w:rsidR="0032256C" w:rsidRDefault="0032256C" w:rsidP="00307C6A">
            <w:pPr>
              <w:rPr>
                <w:rFonts w:ascii="Times New Roman" w:hAnsi="Times New Roman" w:cs="Times New Roman"/>
                <w:sz w:val="24"/>
              </w:rPr>
            </w:pPr>
            <w:r>
              <w:rPr>
                <w:rFonts w:ascii="Times New Roman" w:hAnsi="Times New Roman" w:cs="Times New Roman"/>
                <w:sz w:val="24"/>
              </w:rPr>
              <w:t>Williams</w:t>
            </w:r>
          </w:p>
        </w:tc>
      </w:tr>
      <w:tr w:rsidR="0032256C" w:rsidTr="00216659">
        <w:tc>
          <w:tcPr>
            <w:tcW w:w="565" w:type="dxa"/>
          </w:tcPr>
          <w:p w:rsidR="0032256C" w:rsidRDefault="0032256C" w:rsidP="00216659">
            <w:pPr>
              <w:jc w:val="right"/>
              <w:rPr>
                <w:rFonts w:ascii="Times New Roman" w:hAnsi="Times New Roman" w:cs="Times New Roman"/>
                <w:sz w:val="24"/>
              </w:rPr>
            </w:pPr>
          </w:p>
        </w:tc>
        <w:tc>
          <w:tcPr>
            <w:tcW w:w="2700" w:type="dxa"/>
          </w:tcPr>
          <w:p w:rsidR="0032256C" w:rsidRDefault="0032256C" w:rsidP="00307C6A">
            <w:pPr>
              <w:rPr>
                <w:rFonts w:ascii="Times New Roman" w:hAnsi="Times New Roman" w:cs="Times New Roman"/>
                <w:sz w:val="24"/>
              </w:rPr>
            </w:pPr>
          </w:p>
        </w:tc>
        <w:tc>
          <w:tcPr>
            <w:tcW w:w="1004" w:type="dxa"/>
          </w:tcPr>
          <w:p w:rsidR="0032256C" w:rsidRDefault="0032256C" w:rsidP="00B5096D">
            <w:pPr>
              <w:rPr>
                <w:rFonts w:ascii="Times New Roman" w:hAnsi="Times New Roman" w:cs="Times New Roman"/>
                <w:sz w:val="24"/>
              </w:rPr>
            </w:pPr>
            <w:r>
              <w:rPr>
                <w:rFonts w:ascii="Times New Roman" w:hAnsi="Times New Roman" w:cs="Times New Roman"/>
                <w:sz w:val="24"/>
              </w:rPr>
              <w:t>Second:</w:t>
            </w:r>
          </w:p>
        </w:tc>
        <w:tc>
          <w:tcPr>
            <w:tcW w:w="5321" w:type="dxa"/>
          </w:tcPr>
          <w:p w:rsidR="0032256C" w:rsidRDefault="0032256C" w:rsidP="00307C6A">
            <w:pPr>
              <w:rPr>
                <w:rFonts w:ascii="Times New Roman" w:hAnsi="Times New Roman" w:cs="Times New Roman"/>
                <w:sz w:val="24"/>
              </w:rPr>
            </w:pPr>
            <w:r>
              <w:rPr>
                <w:rFonts w:ascii="Times New Roman" w:hAnsi="Times New Roman" w:cs="Times New Roman"/>
                <w:sz w:val="24"/>
              </w:rPr>
              <w:t>Sasaki</w:t>
            </w:r>
          </w:p>
        </w:tc>
      </w:tr>
      <w:tr w:rsidR="0032256C" w:rsidTr="00216659">
        <w:tc>
          <w:tcPr>
            <w:tcW w:w="565" w:type="dxa"/>
          </w:tcPr>
          <w:p w:rsidR="0032256C" w:rsidRDefault="0032256C" w:rsidP="00216659">
            <w:pPr>
              <w:jc w:val="right"/>
              <w:rPr>
                <w:rFonts w:ascii="Times New Roman" w:hAnsi="Times New Roman" w:cs="Times New Roman"/>
                <w:sz w:val="24"/>
              </w:rPr>
            </w:pPr>
          </w:p>
        </w:tc>
        <w:tc>
          <w:tcPr>
            <w:tcW w:w="2700" w:type="dxa"/>
          </w:tcPr>
          <w:p w:rsidR="0032256C" w:rsidRDefault="0032256C" w:rsidP="00307C6A">
            <w:pPr>
              <w:rPr>
                <w:rFonts w:ascii="Times New Roman" w:hAnsi="Times New Roman" w:cs="Times New Roman"/>
                <w:sz w:val="24"/>
              </w:rPr>
            </w:pPr>
          </w:p>
        </w:tc>
        <w:tc>
          <w:tcPr>
            <w:tcW w:w="1004" w:type="dxa"/>
          </w:tcPr>
          <w:p w:rsidR="0032256C" w:rsidRDefault="0032256C" w:rsidP="00B5096D">
            <w:pPr>
              <w:rPr>
                <w:rFonts w:ascii="Times New Roman" w:hAnsi="Times New Roman" w:cs="Times New Roman"/>
                <w:sz w:val="24"/>
              </w:rPr>
            </w:pPr>
          </w:p>
        </w:tc>
        <w:tc>
          <w:tcPr>
            <w:tcW w:w="5321" w:type="dxa"/>
          </w:tcPr>
          <w:p w:rsidR="0032256C" w:rsidRDefault="0032256C" w:rsidP="00307C6A">
            <w:pPr>
              <w:rPr>
                <w:rFonts w:ascii="Times New Roman" w:hAnsi="Times New Roman" w:cs="Times New Roman"/>
                <w:sz w:val="24"/>
              </w:rPr>
            </w:pPr>
          </w:p>
        </w:tc>
      </w:tr>
      <w:tr w:rsidR="0032256C" w:rsidTr="00216659">
        <w:tc>
          <w:tcPr>
            <w:tcW w:w="565" w:type="dxa"/>
          </w:tcPr>
          <w:p w:rsidR="0032256C" w:rsidRDefault="0032256C" w:rsidP="00216659">
            <w:pPr>
              <w:jc w:val="right"/>
              <w:rPr>
                <w:rFonts w:ascii="Times New Roman" w:hAnsi="Times New Roman" w:cs="Times New Roman"/>
                <w:sz w:val="24"/>
              </w:rPr>
            </w:pPr>
            <w:r>
              <w:rPr>
                <w:rFonts w:ascii="Times New Roman" w:hAnsi="Times New Roman" w:cs="Times New Roman"/>
                <w:sz w:val="24"/>
              </w:rPr>
              <w:t>b.</w:t>
            </w:r>
          </w:p>
        </w:tc>
        <w:tc>
          <w:tcPr>
            <w:tcW w:w="2700" w:type="dxa"/>
          </w:tcPr>
          <w:p w:rsidR="0032256C" w:rsidRDefault="0032256C" w:rsidP="00307C6A">
            <w:pPr>
              <w:rPr>
                <w:rFonts w:ascii="Times New Roman" w:hAnsi="Times New Roman" w:cs="Times New Roman"/>
                <w:sz w:val="24"/>
              </w:rPr>
            </w:pPr>
            <w:r>
              <w:rPr>
                <w:rFonts w:ascii="Times New Roman" w:hAnsi="Times New Roman" w:cs="Times New Roman"/>
                <w:sz w:val="24"/>
              </w:rPr>
              <w:t>Approval of Minutes</w:t>
            </w:r>
          </w:p>
        </w:tc>
        <w:tc>
          <w:tcPr>
            <w:tcW w:w="1004" w:type="dxa"/>
          </w:tcPr>
          <w:p w:rsidR="0032256C" w:rsidRDefault="0032256C" w:rsidP="00B5096D">
            <w:pPr>
              <w:rPr>
                <w:rFonts w:ascii="Times New Roman" w:hAnsi="Times New Roman" w:cs="Times New Roman"/>
                <w:sz w:val="24"/>
              </w:rPr>
            </w:pPr>
            <w:r>
              <w:rPr>
                <w:rFonts w:ascii="Times New Roman" w:hAnsi="Times New Roman" w:cs="Times New Roman"/>
                <w:sz w:val="24"/>
              </w:rPr>
              <w:t>Motion:</w:t>
            </w:r>
          </w:p>
        </w:tc>
        <w:tc>
          <w:tcPr>
            <w:tcW w:w="5321" w:type="dxa"/>
          </w:tcPr>
          <w:p w:rsidR="0032256C" w:rsidRDefault="0032256C" w:rsidP="00307C6A">
            <w:pPr>
              <w:rPr>
                <w:rFonts w:ascii="Times New Roman" w:hAnsi="Times New Roman" w:cs="Times New Roman"/>
                <w:sz w:val="24"/>
              </w:rPr>
            </w:pPr>
            <w:r>
              <w:rPr>
                <w:rFonts w:ascii="Times New Roman" w:hAnsi="Times New Roman" w:cs="Times New Roman"/>
                <w:sz w:val="24"/>
              </w:rPr>
              <w:t>Mehas</w:t>
            </w:r>
          </w:p>
        </w:tc>
      </w:tr>
      <w:tr w:rsidR="0032256C" w:rsidTr="00216659">
        <w:tc>
          <w:tcPr>
            <w:tcW w:w="565" w:type="dxa"/>
          </w:tcPr>
          <w:p w:rsidR="0032256C" w:rsidRDefault="0032256C" w:rsidP="00216659">
            <w:pPr>
              <w:jc w:val="right"/>
              <w:rPr>
                <w:rFonts w:ascii="Times New Roman" w:hAnsi="Times New Roman" w:cs="Times New Roman"/>
                <w:sz w:val="24"/>
              </w:rPr>
            </w:pPr>
          </w:p>
        </w:tc>
        <w:tc>
          <w:tcPr>
            <w:tcW w:w="2700" w:type="dxa"/>
          </w:tcPr>
          <w:p w:rsidR="0032256C" w:rsidRDefault="0032256C" w:rsidP="00307C6A">
            <w:pPr>
              <w:rPr>
                <w:rFonts w:ascii="Times New Roman" w:hAnsi="Times New Roman" w:cs="Times New Roman"/>
                <w:sz w:val="24"/>
              </w:rPr>
            </w:pPr>
          </w:p>
        </w:tc>
        <w:tc>
          <w:tcPr>
            <w:tcW w:w="1004" w:type="dxa"/>
          </w:tcPr>
          <w:p w:rsidR="0032256C" w:rsidRDefault="0032256C" w:rsidP="00B5096D">
            <w:pPr>
              <w:rPr>
                <w:rFonts w:ascii="Times New Roman" w:hAnsi="Times New Roman" w:cs="Times New Roman"/>
                <w:sz w:val="24"/>
              </w:rPr>
            </w:pPr>
            <w:r>
              <w:rPr>
                <w:rFonts w:ascii="Times New Roman" w:hAnsi="Times New Roman" w:cs="Times New Roman"/>
                <w:sz w:val="24"/>
              </w:rPr>
              <w:t>Second:</w:t>
            </w:r>
          </w:p>
        </w:tc>
        <w:tc>
          <w:tcPr>
            <w:tcW w:w="5321" w:type="dxa"/>
          </w:tcPr>
          <w:p w:rsidR="0032256C" w:rsidRDefault="0032256C" w:rsidP="00307C6A">
            <w:pPr>
              <w:rPr>
                <w:rFonts w:ascii="Times New Roman" w:hAnsi="Times New Roman" w:cs="Times New Roman"/>
                <w:sz w:val="24"/>
              </w:rPr>
            </w:pPr>
            <w:r>
              <w:rPr>
                <w:rFonts w:ascii="Times New Roman" w:hAnsi="Times New Roman" w:cs="Times New Roman"/>
                <w:sz w:val="24"/>
              </w:rPr>
              <w:t>Sasaki</w:t>
            </w:r>
          </w:p>
        </w:tc>
      </w:tr>
      <w:tr w:rsidR="0032256C" w:rsidTr="00216659">
        <w:tc>
          <w:tcPr>
            <w:tcW w:w="565" w:type="dxa"/>
          </w:tcPr>
          <w:p w:rsidR="0032256C" w:rsidRDefault="0032256C" w:rsidP="00216659">
            <w:pPr>
              <w:jc w:val="right"/>
              <w:rPr>
                <w:rFonts w:ascii="Times New Roman" w:hAnsi="Times New Roman" w:cs="Times New Roman"/>
                <w:sz w:val="24"/>
              </w:rPr>
            </w:pPr>
          </w:p>
        </w:tc>
        <w:tc>
          <w:tcPr>
            <w:tcW w:w="2700" w:type="dxa"/>
          </w:tcPr>
          <w:p w:rsidR="0032256C" w:rsidRDefault="0032256C" w:rsidP="00307C6A">
            <w:pPr>
              <w:rPr>
                <w:rFonts w:ascii="Times New Roman" w:hAnsi="Times New Roman" w:cs="Times New Roman"/>
                <w:sz w:val="24"/>
              </w:rPr>
            </w:pPr>
          </w:p>
        </w:tc>
        <w:tc>
          <w:tcPr>
            <w:tcW w:w="1004" w:type="dxa"/>
          </w:tcPr>
          <w:p w:rsidR="0032256C" w:rsidRDefault="0032256C" w:rsidP="00B5096D">
            <w:pPr>
              <w:rPr>
                <w:rFonts w:ascii="Times New Roman" w:hAnsi="Times New Roman" w:cs="Times New Roman"/>
                <w:sz w:val="24"/>
              </w:rPr>
            </w:pPr>
          </w:p>
        </w:tc>
        <w:tc>
          <w:tcPr>
            <w:tcW w:w="5321" w:type="dxa"/>
          </w:tcPr>
          <w:p w:rsidR="0032256C" w:rsidRDefault="0032256C" w:rsidP="00307C6A">
            <w:pPr>
              <w:rPr>
                <w:rFonts w:ascii="Times New Roman" w:hAnsi="Times New Roman" w:cs="Times New Roman"/>
                <w:sz w:val="24"/>
              </w:rPr>
            </w:pPr>
          </w:p>
        </w:tc>
      </w:tr>
    </w:tbl>
    <w:p w:rsidR="00216659" w:rsidRDefault="00216659" w:rsidP="00307C6A">
      <w:pPr>
        <w:rPr>
          <w:rFonts w:ascii="Times New Roman" w:hAnsi="Times New Roman" w:cs="Times New Roman"/>
          <w:sz w:val="24"/>
        </w:rPr>
      </w:pPr>
    </w:p>
    <w:p w:rsidR="00216659" w:rsidRDefault="00216659">
      <w:pPr>
        <w:rPr>
          <w:rFonts w:ascii="Times New Roman" w:hAnsi="Times New Roman" w:cs="Times New Roman"/>
          <w:sz w:val="24"/>
        </w:rPr>
      </w:pPr>
    </w:p>
    <w:p w:rsidR="00500E49" w:rsidRDefault="00500E49">
      <w:pPr>
        <w:rPr>
          <w:rFonts w:ascii="Times New Roman" w:hAnsi="Times New Roman" w:cs="Times New Roman"/>
          <w:sz w:val="24"/>
        </w:rPr>
      </w:pPr>
      <w:r>
        <w:rPr>
          <w:rFonts w:ascii="Times New Roman" w:hAnsi="Times New Roman" w:cs="Times New Roman"/>
          <w:sz w:val="24"/>
        </w:rPr>
        <w:br w:type="page"/>
      </w:r>
    </w:p>
    <w:p w:rsidR="00216659" w:rsidRDefault="00216659" w:rsidP="00307C6A">
      <w:pPr>
        <w:rPr>
          <w:rFonts w:ascii="Times New Roman" w:hAnsi="Times New Roman" w:cs="Times New Roman"/>
          <w:sz w:val="24"/>
        </w:rPr>
      </w:pPr>
      <w:r>
        <w:rPr>
          <w:rFonts w:ascii="Times New Roman" w:hAnsi="Times New Roman" w:cs="Times New Roman"/>
          <w:sz w:val="24"/>
        </w:rPr>
        <w:lastRenderedPageBreak/>
        <w:t>III.</w:t>
      </w:r>
      <w:r w:rsidR="002F73B2">
        <w:rPr>
          <w:rFonts w:ascii="Times New Roman" w:hAnsi="Times New Roman" w:cs="Times New Roman"/>
          <w:sz w:val="24"/>
        </w:rPr>
        <w:t xml:space="preserve"> </w:t>
      </w:r>
      <w:r>
        <w:rPr>
          <w:rFonts w:ascii="Times New Roman" w:hAnsi="Times New Roman" w:cs="Times New Roman"/>
          <w:sz w:val="24"/>
        </w:rPr>
        <w:t>NEW BUSINESS</w:t>
      </w:r>
    </w:p>
    <w:p w:rsidR="00216659" w:rsidRDefault="00216659" w:rsidP="00307C6A">
      <w:pPr>
        <w:rPr>
          <w:rFonts w:ascii="Times New Roman" w:hAnsi="Times New Roman" w:cs="Times New Roman"/>
          <w:sz w:val="24"/>
        </w:rPr>
      </w:pPr>
    </w:p>
    <w:tbl>
      <w:tblPr>
        <w:tblStyle w:val="TableGrid"/>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631"/>
        <w:gridCol w:w="8024"/>
      </w:tblGrid>
      <w:tr w:rsidR="00B25FFC" w:rsidRPr="00B25FFC" w:rsidTr="002A5840">
        <w:tc>
          <w:tcPr>
            <w:tcW w:w="1631" w:type="dxa"/>
            <w:tcBorders>
              <w:bottom w:val="single" w:sz="4" w:space="0" w:color="auto"/>
            </w:tcBorders>
          </w:tcPr>
          <w:p w:rsidR="00B25FFC" w:rsidRPr="00B25FFC" w:rsidRDefault="00B25FFC" w:rsidP="00B25FFC">
            <w:pPr>
              <w:rPr>
                <w:rFonts w:ascii="Times New Roman" w:hAnsi="Times New Roman" w:cs="Times New Roman"/>
                <w:b/>
                <w:sz w:val="28"/>
              </w:rPr>
            </w:pPr>
            <w:r w:rsidRPr="00B25FFC">
              <w:rPr>
                <w:rFonts w:ascii="Times New Roman" w:hAnsi="Times New Roman" w:cs="Times New Roman"/>
                <w:b/>
                <w:sz w:val="28"/>
              </w:rPr>
              <w:t>a.</w:t>
            </w:r>
          </w:p>
        </w:tc>
        <w:tc>
          <w:tcPr>
            <w:tcW w:w="8024" w:type="dxa"/>
            <w:tcBorders>
              <w:bottom w:val="single" w:sz="4" w:space="0" w:color="auto"/>
            </w:tcBorders>
          </w:tcPr>
          <w:p w:rsidR="00B25FFC" w:rsidRPr="00B25FFC" w:rsidRDefault="00B25FFC" w:rsidP="00B5096D">
            <w:pPr>
              <w:rPr>
                <w:rFonts w:ascii="Times New Roman" w:hAnsi="Times New Roman" w:cs="Times New Roman"/>
                <w:b/>
                <w:sz w:val="28"/>
              </w:rPr>
            </w:pPr>
            <w:r w:rsidRPr="00B25FFC">
              <w:rPr>
                <w:rFonts w:ascii="Times New Roman" w:hAnsi="Times New Roman" w:cs="Times New Roman"/>
                <w:b/>
                <w:sz w:val="28"/>
              </w:rPr>
              <w:t>Welcome New Commissioners</w:t>
            </w:r>
          </w:p>
        </w:tc>
      </w:tr>
      <w:tr w:rsidR="00B25FFC" w:rsidRPr="002A5840" w:rsidTr="002A5840">
        <w:tc>
          <w:tcPr>
            <w:tcW w:w="1631"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Commissioner</w:t>
            </w:r>
          </w:p>
        </w:tc>
        <w:tc>
          <w:tcPr>
            <w:tcW w:w="8024"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Notes</w:t>
            </w:r>
          </w:p>
        </w:tc>
      </w:tr>
      <w:tr w:rsidR="00B25FF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t>Seville</w:t>
            </w:r>
          </w:p>
        </w:tc>
        <w:tc>
          <w:tcPr>
            <w:tcW w:w="8024" w:type="dxa"/>
          </w:tcPr>
          <w:p w:rsidR="00B25FFC" w:rsidRDefault="00B25FFC" w:rsidP="00B5096D">
            <w:pPr>
              <w:rPr>
                <w:rFonts w:ascii="Times New Roman" w:hAnsi="Times New Roman" w:cs="Times New Roman"/>
                <w:sz w:val="24"/>
              </w:rPr>
            </w:pPr>
            <w:r>
              <w:rPr>
                <w:rFonts w:ascii="Times New Roman" w:hAnsi="Times New Roman" w:cs="Times New Roman"/>
                <w:sz w:val="24"/>
              </w:rPr>
              <w:t>New commissioners Najari Smith and Silvia Ledezma appointed to commission.</w:t>
            </w:r>
          </w:p>
        </w:tc>
      </w:tr>
      <w:tr w:rsidR="00B25FFC" w:rsidTr="002A5840">
        <w:tc>
          <w:tcPr>
            <w:tcW w:w="1631" w:type="dxa"/>
          </w:tcPr>
          <w:p w:rsidR="00B25FFC" w:rsidRDefault="00B25FFC" w:rsidP="00B5096D">
            <w:pPr>
              <w:rPr>
                <w:rFonts w:ascii="Times New Roman" w:hAnsi="Times New Roman" w:cs="Times New Roman"/>
                <w:sz w:val="24"/>
              </w:rPr>
            </w:pPr>
          </w:p>
        </w:tc>
        <w:tc>
          <w:tcPr>
            <w:tcW w:w="8024" w:type="dxa"/>
          </w:tcPr>
          <w:p w:rsidR="00B25FFC" w:rsidRDefault="00B25FFC" w:rsidP="00B5096D">
            <w:pPr>
              <w:rPr>
                <w:rFonts w:ascii="Times New Roman" w:hAnsi="Times New Roman" w:cs="Times New Roman"/>
                <w:sz w:val="24"/>
              </w:rPr>
            </w:pPr>
          </w:p>
        </w:tc>
      </w:tr>
      <w:tr w:rsidR="00B25FFC" w:rsidRPr="00B25FFC" w:rsidTr="002A5840">
        <w:tc>
          <w:tcPr>
            <w:tcW w:w="1631" w:type="dxa"/>
            <w:tcBorders>
              <w:bottom w:val="single" w:sz="4" w:space="0" w:color="auto"/>
            </w:tcBorders>
          </w:tcPr>
          <w:p w:rsidR="00B25FFC" w:rsidRPr="00B25FFC" w:rsidRDefault="00B25FFC" w:rsidP="00B25FFC">
            <w:pPr>
              <w:rPr>
                <w:rFonts w:ascii="Times New Roman" w:hAnsi="Times New Roman" w:cs="Times New Roman"/>
                <w:b/>
                <w:sz w:val="28"/>
              </w:rPr>
            </w:pPr>
            <w:r w:rsidRPr="00B25FFC">
              <w:rPr>
                <w:rFonts w:ascii="Times New Roman" w:hAnsi="Times New Roman" w:cs="Times New Roman"/>
                <w:b/>
                <w:sz w:val="28"/>
              </w:rPr>
              <w:t>b.</w:t>
            </w:r>
          </w:p>
        </w:tc>
        <w:tc>
          <w:tcPr>
            <w:tcW w:w="8024" w:type="dxa"/>
            <w:tcBorders>
              <w:bottom w:val="single" w:sz="4" w:space="0" w:color="auto"/>
            </w:tcBorders>
          </w:tcPr>
          <w:p w:rsidR="00B25FFC" w:rsidRPr="00B25FFC" w:rsidRDefault="00B25FFC" w:rsidP="00B5096D">
            <w:pPr>
              <w:rPr>
                <w:rFonts w:ascii="Times New Roman" w:hAnsi="Times New Roman" w:cs="Times New Roman"/>
                <w:b/>
                <w:sz w:val="28"/>
              </w:rPr>
            </w:pPr>
            <w:r w:rsidRPr="00B25FFC">
              <w:rPr>
                <w:rFonts w:ascii="Times New Roman" w:hAnsi="Times New Roman" w:cs="Times New Roman"/>
                <w:b/>
                <w:sz w:val="28"/>
              </w:rPr>
              <w:t>Presentation on Mosaic Trash Cans</w:t>
            </w:r>
          </w:p>
        </w:tc>
      </w:tr>
      <w:tr w:rsidR="00B25FFC" w:rsidRPr="002A5840" w:rsidTr="002A5840">
        <w:tc>
          <w:tcPr>
            <w:tcW w:w="1631"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Commissioner</w:t>
            </w:r>
          </w:p>
        </w:tc>
        <w:tc>
          <w:tcPr>
            <w:tcW w:w="8024"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Notes</w:t>
            </w:r>
          </w:p>
        </w:tc>
      </w:tr>
      <w:tr w:rsidR="00B25FF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t>Presenter:</w:t>
            </w:r>
          </w:p>
          <w:p w:rsidR="00B25FFC" w:rsidRDefault="00B25FFC" w:rsidP="00B5096D">
            <w:pPr>
              <w:rPr>
                <w:rFonts w:ascii="Times New Roman" w:hAnsi="Times New Roman" w:cs="Times New Roman"/>
                <w:sz w:val="24"/>
              </w:rPr>
            </w:pPr>
            <w:proofErr w:type="spellStart"/>
            <w:r>
              <w:rPr>
                <w:rFonts w:ascii="Times New Roman" w:hAnsi="Times New Roman" w:cs="Times New Roman"/>
                <w:sz w:val="24"/>
              </w:rPr>
              <w:t>Daud</w:t>
            </w:r>
            <w:proofErr w:type="spellEnd"/>
          </w:p>
          <w:p w:rsidR="00B25FFC" w:rsidRDefault="00B25FFC" w:rsidP="00B5096D">
            <w:pPr>
              <w:rPr>
                <w:rFonts w:ascii="Times New Roman" w:hAnsi="Times New Roman" w:cs="Times New Roman"/>
                <w:sz w:val="24"/>
              </w:rPr>
            </w:pPr>
            <w:r>
              <w:rPr>
                <w:rFonts w:ascii="Times New Roman" w:hAnsi="Times New Roman" w:cs="Times New Roman"/>
                <w:sz w:val="24"/>
              </w:rPr>
              <w:t>Abdullah</w:t>
            </w:r>
          </w:p>
        </w:tc>
        <w:tc>
          <w:tcPr>
            <w:tcW w:w="8024" w:type="dxa"/>
          </w:tcPr>
          <w:p w:rsidR="00B25FFC" w:rsidRDefault="00B25FFC" w:rsidP="0032256C">
            <w:pPr>
              <w:rPr>
                <w:rFonts w:ascii="Times New Roman" w:hAnsi="Times New Roman" w:cs="Times New Roman"/>
                <w:sz w:val="24"/>
              </w:rPr>
            </w:pPr>
            <w:r>
              <w:rPr>
                <w:rFonts w:ascii="Times New Roman" w:hAnsi="Times New Roman" w:cs="Times New Roman"/>
                <w:sz w:val="24"/>
              </w:rPr>
              <w:t xml:space="preserve">Mosaic artist </w:t>
            </w:r>
            <w:proofErr w:type="spellStart"/>
            <w:r>
              <w:rPr>
                <w:rFonts w:ascii="Times New Roman" w:hAnsi="Times New Roman" w:cs="Times New Roman"/>
                <w:sz w:val="24"/>
              </w:rPr>
              <w:t>Daud</w:t>
            </w:r>
            <w:proofErr w:type="spellEnd"/>
            <w:r>
              <w:rPr>
                <w:rFonts w:ascii="Times New Roman" w:hAnsi="Times New Roman" w:cs="Times New Roman"/>
                <w:sz w:val="24"/>
              </w:rPr>
              <w:t xml:space="preserve"> Abdullah presents city-wide mosaic art on trash cans project. High school youth could fulfill community service requirements by assisting on project. Previous mosaic art work seen throughout Oakland and many in Richmond have been completed as well. Each work of art requires $300 to $500, though he accepts colored tile donations.</w:t>
            </w:r>
          </w:p>
          <w:p w:rsidR="00B25FFC" w:rsidRDefault="00B25FFC" w:rsidP="0032256C">
            <w:pPr>
              <w:rPr>
                <w:rFonts w:ascii="Times New Roman" w:hAnsi="Times New Roman" w:cs="Times New Roman"/>
                <w:sz w:val="24"/>
              </w:rPr>
            </w:pPr>
          </w:p>
          <w:p w:rsidR="00B25FFC" w:rsidRDefault="00B25FFC" w:rsidP="0032256C">
            <w:pPr>
              <w:rPr>
                <w:rFonts w:ascii="Times New Roman" w:hAnsi="Times New Roman" w:cs="Times New Roman"/>
                <w:sz w:val="24"/>
              </w:rPr>
            </w:pPr>
            <w:r>
              <w:rPr>
                <w:rFonts w:ascii="Times New Roman" w:hAnsi="Times New Roman" w:cs="Times New Roman"/>
                <w:sz w:val="24"/>
              </w:rPr>
              <w:t>Abdullah comes before the commission requesting funding for his project.</w:t>
            </w:r>
          </w:p>
        </w:tc>
      </w:tr>
      <w:tr w:rsidR="00B25FF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t>Motion:</w:t>
            </w:r>
          </w:p>
        </w:tc>
        <w:tc>
          <w:tcPr>
            <w:tcW w:w="8024" w:type="dxa"/>
          </w:tcPr>
          <w:p w:rsidR="00B25FFC" w:rsidRDefault="00B25FFC" w:rsidP="0032256C">
            <w:pPr>
              <w:rPr>
                <w:rFonts w:ascii="Times New Roman" w:hAnsi="Times New Roman" w:cs="Times New Roman"/>
                <w:sz w:val="24"/>
              </w:rPr>
            </w:pPr>
            <w:r>
              <w:rPr>
                <w:rFonts w:ascii="Times New Roman" w:hAnsi="Times New Roman" w:cs="Times New Roman"/>
                <w:sz w:val="24"/>
              </w:rPr>
              <w:t>Mehas motioned to grant the remaining balance of the 2013 Raymond Family Foundation funds to Abdullah.</w:t>
            </w:r>
          </w:p>
        </w:tc>
      </w:tr>
      <w:tr w:rsidR="00B25FF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t>Second:</w:t>
            </w:r>
          </w:p>
        </w:tc>
        <w:tc>
          <w:tcPr>
            <w:tcW w:w="8024" w:type="dxa"/>
          </w:tcPr>
          <w:p w:rsidR="00B25FFC" w:rsidRDefault="00B25FFC" w:rsidP="0032256C">
            <w:pPr>
              <w:rPr>
                <w:rFonts w:ascii="Times New Roman" w:hAnsi="Times New Roman" w:cs="Times New Roman"/>
                <w:sz w:val="24"/>
              </w:rPr>
            </w:pPr>
            <w:r>
              <w:rPr>
                <w:rFonts w:ascii="Times New Roman" w:hAnsi="Times New Roman" w:cs="Times New Roman"/>
                <w:sz w:val="24"/>
              </w:rPr>
              <w:t>Smith</w:t>
            </w:r>
          </w:p>
        </w:tc>
      </w:tr>
      <w:tr w:rsidR="00B25FFC" w:rsidTr="00B25FFC">
        <w:tc>
          <w:tcPr>
            <w:tcW w:w="1631" w:type="dxa"/>
          </w:tcPr>
          <w:p w:rsidR="00B25FFC" w:rsidRPr="0032256C" w:rsidRDefault="00B25FFC" w:rsidP="00B5096D">
            <w:pPr>
              <w:rPr>
                <w:rFonts w:ascii="Times New Roman" w:hAnsi="Times New Roman" w:cs="Times New Roman"/>
                <w:sz w:val="24"/>
              </w:rPr>
            </w:pPr>
            <w:r>
              <w:rPr>
                <w:rFonts w:ascii="Times New Roman" w:hAnsi="Times New Roman" w:cs="Times New Roman"/>
                <w:b/>
                <w:sz w:val="24"/>
              </w:rPr>
              <w:t>RESOLVED:</w:t>
            </w:r>
          </w:p>
        </w:tc>
        <w:tc>
          <w:tcPr>
            <w:tcW w:w="8024" w:type="dxa"/>
          </w:tcPr>
          <w:p w:rsidR="00B25FFC" w:rsidRDefault="00B25FFC" w:rsidP="0032256C">
            <w:pPr>
              <w:rPr>
                <w:rFonts w:ascii="Times New Roman" w:hAnsi="Times New Roman" w:cs="Times New Roman"/>
                <w:sz w:val="24"/>
              </w:rPr>
            </w:pPr>
            <w:r>
              <w:rPr>
                <w:rFonts w:ascii="Times New Roman" w:hAnsi="Times New Roman" w:cs="Times New Roman"/>
                <w:sz w:val="24"/>
              </w:rPr>
              <w:t>The commission shall grant the balance of the 2013 Raymond Family Foundation funds (after the Richmond Writes! expenses) to Abdullah to fund further mosaic art trash can projects in Richmond. Seville shall administer the grant to Abdullah.</w:t>
            </w:r>
          </w:p>
        </w:tc>
      </w:tr>
      <w:tr w:rsidR="00B25FFC" w:rsidTr="002A5840">
        <w:tc>
          <w:tcPr>
            <w:tcW w:w="1631" w:type="dxa"/>
          </w:tcPr>
          <w:p w:rsidR="00B25FFC" w:rsidRDefault="00B25FFC" w:rsidP="00B5096D">
            <w:pPr>
              <w:rPr>
                <w:rFonts w:ascii="Times New Roman" w:hAnsi="Times New Roman" w:cs="Times New Roman"/>
                <w:sz w:val="24"/>
              </w:rPr>
            </w:pPr>
          </w:p>
        </w:tc>
        <w:tc>
          <w:tcPr>
            <w:tcW w:w="8024" w:type="dxa"/>
          </w:tcPr>
          <w:p w:rsidR="00B25FFC" w:rsidRDefault="00B25FFC" w:rsidP="0032256C">
            <w:pPr>
              <w:rPr>
                <w:rFonts w:ascii="Times New Roman" w:hAnsi="Times New Roman" w:cs="Times New Roman"/>
                <w:sz w:val="24"/>
              </w:rPr>
            </w:pPr>
          </w:p>
        </w:tc>
      </w:tr>
      <w:tr w:rsidR="00B25FFC" w:rsidRPr="00B25FFC" w:rsidTr="002A5840">
        <w:tc>
          <w:tcPr>
            <w:tcW w:w="1631" w:type="dxa"/>
            <w:tcBorders>
              <w:bottom w:val="single" w:sz="4" w:space="0" w:color="auto"/>
            </w:tcBorders>
          </w:tcPr>
          <w:p w:rsidR="00B25FFC" w:rsidRPr="00B25FFC" w:rsidRDefault="00B25FFC" w:rsidP="00B25FFC">
            <w:pPr>
              <w:rPr>
                <w:rFonts w:ascii="Times New Roman" w:hAnsi="Times New Roman" w:cs="Times New Roman"/>
                <w:b/>
                <w:sz w:val="28"/>
              </w:rPr>
            </w:pPr>
            <w:r w:rsidRPr="00B25FFC">
              <w:rPr>
                <w:rFonts w:ascii="Times New Roman" w:hAnsi="Times New Roman" w:cs="Times New Roman"/>
                <w:b/>
                <w:sz w:val="28"/>
              </w:rPr>
              <w:t>c.</w:t>
            </w:r>
          </w:p>
        </w:tc>
        <w:tc>
          <w:tcPr>
            <w:tcW w:w="8024" w:type="dxa"/>
            <w:tcBorders>
              <w:bottom w:val="single" w:sz="4" w:space="0" w:color="auto"/>
            </w:tcBorders>
          </w:tcPr>
          <w:p w:rsidR="00B25FFC" w:rsidRPr="00B25FFC" w:rsidRDefault="00B25FFC" w:rsidP="00B25FFC">
            <w:pPr>
              <w:rPr>
                <w:rFonts w:ascii="Times New Roman" w:hAnsi="Times New Roman" w:cs="Times New Roman"/>
                <w:b/>
                <w:sz w:val="28"/>
              </w:rPr>
            </w:pPr>
            <w:r w:rsidRPr="00B25FFC">
              <w:rPr>
                <w:rFonts w:ascii="Times New Roman" w:hAnsi="Times New Roman" w:cs="Times New Roman"/>
                <w:b/>
                <w:sz w:val="28"/>
              </w:rPr>
              <w:t>Action: Proposed Slate by Nominating Committee, Discussion, &amp; Election of Officers</w:t>
            </w:r>
          </w:p>
        </w:tc>
      </w:tr>
      <w:tr w:rsidR="00B25FFC" w:rsidRPr="002A5840" w:rsidTr="002A5840">
        <w:tc>
          <w:tcPr>
            <w:tcW w:w="1631"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Commissioner</w:t>
            </w:r>
          </w:p>
        </w:tc>
        <w:tc>
          <w:tcPr>
            <w:tcW w:w="8024"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Notes</w:t>
            </w:r>
          </w:p>
        </w:tc>
      </w:tr>
      <w:tr w:rsidR="00B25FF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t>Williams</w:t>
            </w:r>
          </w:p>
        </w:tc>
        <w:tc>
          <w:tcPr>
            <w:tcW w:w="8024" w:type="dxa"/>
          </w:tcPr>
          <w:p w:rsidR="00B25FFC" w:rsidRDefault="00B25FFC" w:rsidP="00B5096D">
            <w:pPr>
              <w:rPr>
                <w:rFonts w:ascii="Times New Roman" w:hAnsi="Times New Roman" w:cs="Times New Roman"/>
                <w:sz w:val="24"/>
              </w:rPr>
            </w:pPr>
            <w:r>
              <w:rPr>
                <w:rFonts w:ascii="Times New Roman" w:hAnsi="Times New Roman" w:cs="Times New Roman"/>
                <w:sz w:val="24"/>
              </w:rPr>
              <w:t>Presently there is confusion as to the executive positions within the commission, in particular whether there are 2 co-chairs or 1 chair and 1 vice chair, etc. Thus, the nominating committee proposes a restructuring of the commission’s executive positions. Henceforth, per the proposal, the executive positions would be as follows:</w:t>
            </w:r>
          </w:p>
          <w:p w:rsidR="00B25FFC" w:rsidRDefault="00B25FFC" w:rsidP="0032256C">
            <w:pPr>
              <w:pStyle w:val="ListParagraph"/>
              <w:numPr>
                <w:ilvl w:val="0"/>
                <w:numId w:val="1"/>
              </w:numPr>
              <w:rPr>
                <w:rFonts w:ascii="Times New Roman" w:hAnsi="Times New Roman" w:cs="Times New Roman"/>
                <w:sz w:val="24"/>
              </w:rPr>
            </w:pPr>
            <w:r>
              <w:rPr>
                <w:rFonts w:ascii="Times New Roman" w:hAnsi="Times New Roman" w:cs="Times New Roman"/>
                <w:sz w:val="24"/>
              </w:rPr>
              <w:t>2 co-chairs</w:t>
            </w:r>
          </w:p>
          <w:p w:rsidR="00B25FFC" w:rsidRDefault="00B25FFC" w:rsidP="0032256C">
            <w:pPr>
              <w:pStyle w:val="ListParagraph"/>
              <w:numPr>
                <w:ilvl w:val="0"/>
                <w:numId w:val="1"/>
              </w:numPr>
              <w:rPr>
                <w:rFonts w:ascii="Times New Roman" w:hAnsi="Times New Roman" w:cs="Times New Roman"/>
                <w:sz w:val="24"/>
              </w:rPr>
            </w:pPr>
            <w:r>
              <w:rPr>
                <w:rFonts w:ascii="Times New Roman" w:hAnsi="Times New Roman" w:cs="Times New Roman"/>
                <w:sz w:val="24"/>
              </w:rPr>
              <w:t>1 vice chair</w:t>
            </w:r>
          </w:p>
          <w:p w:rsidR="00B25FFC" w:rsidRDefault="00B25FFC" w:rsidP="0032256C">
            <w:pPr>
              <w:pStyle w:val="ListParagraph"/>
              <w:numPr>
                <w:ilvl w:val="0"/>
                <w:numId w:val="1"/>
              </w:numPr>
              <w:rPr>
                <w:rFonts w:ascii="Times New Roman" w:hAnsi="Times New Roman" w:cs="Times New Roman"/>
                <w:sz w:val="24"/>
              </w:rPr>
            </w:pPr>
            <w:r>
              <w:rPr>
                <w:rFonts w:ascii="Times New Roman" w:hAnsi="Times New Roman" w:cs="Times New Roman"/>
                <w:sz w:val="24"/>
              </w:rPr>
              <w:t>1 secretary</w:t>
            </w:r>
          </w:p>
          <w:p w:rsidR="00B25FFC" w:rsidRDefault="00B25FFC" w:rsidP="00E17B41">
            <w:pPr>
              <w:rPr>
                <w:rFonts w:ascii="Times New Roman" w:hAnsi="Times New Roman" w:cs="Times New Roman"/>
                <w:sz w:val="24"/>
              </w:rPr>
            </w:pPr>
          </w:p>
          <w:p w:rsidR="00B25FFC" w:rsidRPr="00E17B41" w:rsidRDefault="00B25FFC" w:rsidP="00E17B41">
            <w:pPr>
              <w:rPr>
                <w:rFonts w:ascii="Times New Roman" w:hAnsi="Times New Roman" w:cs="Times New Roman"/>
                <w:sz w:val="24"/>
              </w:rPr>
            </w:pPr>
            <w:r>
              <w:rPr>
                <w:rFonts w:ascii="Times New Roman" w:hAnsi="Times New Roman" w:cs="Times New Roman"/>
                <w:sz w:val="24"/>
              </w:rPr>
              <w:t>It is further proposed that Hinte and Chandhoke serve as the 2 co-chairs, Mehas as the vice chair, and Ledezma as the secretary.</w:t>
            </w:r>
          </w:p>
        </w:tc>
      </w:tr>
      <w:tr w:rsidR="00B25FFC" w:rsidRPr="0032256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lastRenderedPageBreak/>
              <w:t>Steinberg</w:t>
            </w:r>
          </w:p>
        </w:tc>
        <w:tc>
          <w:tcPr>
            <w:tcW w:w="8024" w:type="dxa"/>
          </w:tcPr>
          <w:p w:rsidR="00B25FFC" w:rsidRDefault="00B25FFC" w:rsidP="00B5096D">
            <w:pPr>
              <w:rPr>
                <w:rFonts w:ascii="Times New Roman" w:hAnsi="Times New Roman" w:cs="Times New Roman"/>
                <w:sz w:val="24"/>
              </w:rPr>
            </w:pPr>
            <w:r>
              <w:rPr>
                <w:rFonts w:ascii="Times New Roman" w:hAnsi="Times New Roman" w:cs="Times New Roman"/>
                <w:sz w:val="24"/>
              </w:rPr>
              <w:t>The co-chair and vice chair distinctions would need to be clarified first. Steinberg inquired whether there are any job descriptions for the various positions that he commission could review.</w:t>
            </w:r>
          </w:p>
        </w:tc>
      </w:tr>
      <w:tr w:rsidR="00B25FFC" w:rsidRPr="0032256C" w:rsidTr="00B25FFC">
        <w:tc>
          <w:tcPr>
            <w:tcW w:w="1631" w:type="dxa"/>
          </w:tcPr>
          <w:p w:rsidR="00B25FFC" w:rsidRPr="0032256C" w:rsidRDefault="00B25FFC" w:rsidP="00B5096D">
            <w:pPr>
              <w:rPr>
                <w:rFonts w:ascii="Times New Roman" w:hAnsi="Times New Roman" w:cs="Times New Roman"/>
                <w:sz w:val="24"/>
              </w:rPr>
            </w:pPr>
            <w:r>
              <w:rPr>
                <w:rFonts w:ascii="Times New Roman" w:hAnsi="Times New Roman" w:cs="Times New Roman"/>
                <w:sz w:val="24"/>
              </w:rPr>
              <w:t>Mehas</w:t>
            </w:r>
          </w:p>
        </w:tc>
        <w:tc>
          <w:tcPr>
            <w:tcW w:w="8024" w:type="dxa"/>
          </w:tcPr>
          <w:p w:rsidR="00B25FFC" w:rsidRPr="0032256C" w:rsidRDefault="00B25FFC" w:rsidP="00B5096D">
            <w:pPr>
              <w:rPr>
                <w:rFonts w:ascii="Times New Roman" w:hAnsi="Times New Roman" w:cs="Times New Roman"/>
                <w:sz w:val="24"/>
              </w:rPr>
            </w:pPr>
            <w:r>
              <w:rPr>
                <w:rFonts w:ascii="Times New Roman" w:hAnsi="Times New Roman" w:cs="Times New Roman"/>
                <w:sz w:val="24"/>
              </w:rPr>
              <w:t xml:space="preserve">The precise job description of each execution position is still under discussion, but most likely the commissioners holding those positions would work out the duty divisions themselves. The purpose of the vice chair is to </w:t>
            </w:r>
            <w:proofErr w:type="spellStart"/>
            <w:r>
              <w:rPr>
                <w:rFonts w:ascii="Times New Roman" w:hAnsi="Times New Roman" w:cs="Times New Roman"/>
                <w:sz w:val="24"/>
              </w:rPr>
              <w:t>to</w:t>
            </w:r>
            <w:proofErr w:type="spellEnd"/>
            <w:r>
              <w:rPr>
                <w:rFonts w:ascii="Times New Roman" w:hAnsi="Times New Roman" w:cs="Times New Roman"/>
                <w:sz w:val="24"/>
              </w:rPr>
              <w:t xml:space="preserve"> be a co-chair in training; therefore, it is a form of succession planning.</w:t>
            </w:r>
          </w:p>
        </w:tc>
      </w:tr>
      <w:tr w:rsidR="00B25FFC" w:rsidRPr="0032256C" w:rsidTr="00B25FFC">
        <w:tc>
          <w:tcPr>
            <w:tcW w:w="1631" w:type="dxa"/>
          </w:tcPr>
          <w:p w:rsidR="00B25FFC" w:rsidRPr="0032256C" w:rsidRDefault="00B25FFC" w:rsidP="00B5096D">
            <w:pPr>
              <w:rPr>
                <w:rFonts w:ascii="Times New Roman" w:hAnsi="Times New Roman" w:cs="Times New Roman"/>
                <w:sz w:val="24"/>
              </w:rPr>
            </w:pPr>
            <w:r>
              <w:rPr>
                <w:rFonts w:ascii="Times New Roman" w:hAnsi="Times New Roman" w:cs="Times New Roman"/>
                <w:sz w:val="24"/>
              </w:rPr>
              <w:t>Seville</w:t>
            </w:r>
          </w:p>
        </w:tc>
        <w:tc>
          <w:tcPr>
            <w:tcW w:w="8024" w:type="dxa"/>
          </w:tcPr>
          <w:p w:rsidR="00B25FFC" w:rsidRPr="0032256C" w:rsidRDefault="00B25FFC" w:rsidP="00B5096D">
            <w:pPr>
              <w:rPr>
                <w:rFonts w:ascii="Times New Roman" w:hAnsi="Times New Roman" w:cs="Times New Roman"/>
                <w:sz w:val="24"/>
              </w:rPr>
            </w:pPr>
            <w:r>
              <w:rPr>
                <w:rFonts w:ascii="Times New Roman" w:hAnsi="Times New Roman" w:cs="Times New Roman"/>
                <w:sz w:val="24"/>
              </w:rPr>
              <w:t xml:space="preserve">The co-chairs would also need to coordinate with the city staff with regard </w:t>
            </w:r>
            <w:proofErr w:type="spellStart"/>
            <w:r>
              <w:rPr>
                <w:rFonts w:ascii="Times New Roman" w:hAnsi="Times New Roman" w:cs="Times New Roman"/>
                <w:sz w:val="24"/>
              </w:rPr>
              <w:t>t</w:t>
            </w:r>
            <w:proofErr w:type="spellEnd"/>
            <w:r>
              <w:rPr>
                <w:rFonts w:ascii="Times New Roman" w:hAnsi="Times New Roman" w:cs="Times New Roman"/>
                <w:sz w:val="24"/>
              </w:rPr>
              <w:t xml:space="preserve"> agenda setting. Also, there was some issue as to whether co-chairs were permissible. Seville checked with the city clerk and there is existing precedent for having 2 co-chairs.</w:t>
            </w:r>
          </w:p>
        </w:tc>
      </w:tr>
      <w:tr w:rsidR="00B25FFC" w:rsidRPr="0032256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t>Sasaki</w:t>
            </w:r>
          </w:p>
        </w:tc>
        <w:tc>
          <w:tcPr>
            <w:tcW w:w="8024" w:type="dxa"/>
          </w:tcPr>
          <w:p w:rsidR="00B25FFC" w:rsidRDefault="00B25FFC" w:rsidP="00B5096D">
            <w:pPr>
              <w:rPr>
                <w:rFonts w:ascii="Times New Roman" w:hAnsi="Times New Roman" w:cs="Times New Roman"/>
                <w:sz w:val="24"/>
              </w:rPr>
            </w:pPr>
            <w:r>
              <w:rPr>
                <w:rFonts w:ascii="Times New Roman" w:hAnsi="Times New Roman" w:cs="Times New Roman"/>
                <w:sz w:val="24"/>
              </w:rPr>
              <w:t>Sasaki inquired about any bylaws or what language governs the procedures of the commission. Seville clarified that each commissioner was issued a 3-ring binder upon appointment with the language of an ordinance that created the commission, a strategic plan, and our mission statement, which govern our purpose, procedures, and duties.</w:t>
            </w:r>
          </w:p>
        </w:tc>
      </w:tr>
      <w:tr w:rsidR="00B25FFC" w:rsidRPr="0032256C" w:rsidTr="00B25FFC">
        <w:tc>
          <w:tcPr>
            <w:tcW w:w="1631" w:type="dxa"/>
          </w:tcPr>
          <w:p w:rsidR="00B25FFC" w:rsidRPr="0032256C" w:rsidRDefault="00B25FFC" w:rsidP="00B5096D">
            <w:pPr>
              <w:rPr>
                <w:rFonts w:ascii="Times New Roman" w:hAnsi="Times New Roman" w:cs="Times New Roman"/>
                <w:sz w:val="24"/>
              </w:rPr>
            </w:pPr>
            <w:r>
              <w:rPr>
                <w:rFonts w:ascii="Times New Roman" w:hAnsi="Times New Roman" w:cs="Times New Roman"/>
                <w:sz w:val="24"/>
              </w:rPr>
              <w:t>Chandhoke</w:t>
            </w:r>
          </w:p>
        </w:tc>
        <w:tc>
          <w:tcPr>
            <w:tcW w:w="8024" w:type="dxa"/>
          </w:tcPr>
          <w:p w:rsidR="00B25FFC" w:rsidRPr="0032256C" w:rsidRDefault="00B25FFC" w:rsidP="00B5096D">
            <w:pPr>
              <w:rPr>
                <w:rFonts w:ascii="Times New Roman" w:hAnsi="Times New Roman" w:cs="Times New Roman"/>
                <w:sz w:val="24"/>
              </w:rPr>
            </w:pPr>
            <w:r>
              <w:rPr>
                <w:rFonts w:ascii="Times New Roman" w:hAnsi="Times New Roman" w:cs="Times New Roman"/>
                <w:sz w:val="24"/>
              </w:rPr>
              <w:t>By having 2 co-chairs, there would be more accountability, though “accountability” may be the wrong word: it would be easier to liaison between the commission, the executive committee, and the various sub-committees so that we remain on target of our strategic plan.</w:t>
            </w:r>
          </w:p>
        </w:tc>
      </w:tr>
      <w:tr w:rsidR="00B25FFC" w:rsidRPr="0032256C" w:rsidTr="00B25FFC">
        <w:tc>
          <w:tcPr>
            <w:tcW w:w="1631" w:type="dxa"/>
          </w:tcPr>
          <w:p w:rsidR="00B25FFC" w:rsidRPr="0032256C" w:rsidRDefault="00B25FFC" w:rsidP="00B5096D">
            <w:pPr>
              <w:rPr>
                <w:rFonts w:ascii="Times New Roman" w:hAnsi="Times New Roman" w:cs="Times New Roman"/>
                <w:sz w:val="24"/>
              </w:rPr>
            </w:pPr>
            <w:r>
              <w:rPr>
                <w:rFonts w:ascii="Times New Roman" w:hAnsi="Times New Roman" w:cs="Times New Roman"/>
                <w:sz w:val="24"/>
              </w:rPr>
              <w:t>Hinte</w:t>
            </w:r>
          </w:p>
        </w:tc>
        <w:tc>
          <w:tcPr>
            <w:tcW w:w="8024" w:type="dxa"/>
          </w:tcPr>
          <w:p w:rsidR="00B25FFC" w:rsidRPr="0032256C" w:rsidRDefault="00B25FFC" w:rsidP="00B5096D">
            <w:pPr>
              <w:rPr>
                <w:rFonts w:ascii="Times New Roman" w:hAnsi="Times New Roman" w:cs="Times New Roman"/>
                <w:sz w:val="24"/>
              </w:rPr>
            </w:pPr>
            <w:r>
              <w:rPr>
                <w:rFonts w:ascii="Times New Roman" w:hAnsi="Times New Roman" w:cs="Times New Roman"/>
                <w:sz w:val="24"/>
              </w:rPr>
              <w:t>Hinte was not convinced that a new structure was needed. There is a concern that there would be too many executive positions. Hinte also agreed that there would need to be more clarification as to job descriptions before she was prepared to vote on the matter.</w:t>
            </w:r>
          </w:p>
        </w:tc>
      </w:tr>
      <w:tr w:rsidR="00B25FFC" w:rsidRPr="0032256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t>Woan</w:t>
            </w:r>
          </w:p>
        </w:tc>
        <w:tc>
          <w:tcPr>
            <w:tcW w:w="8024" w:type="dxa"/>
          </w:tcPr>
          <w:p w:rsidR="00B25FFC" w:rsidRDefault="00B25FFC" w:rsidP="00B5096D">
            <w:pPr>
              <w:rPr>
                <w:rFonts w:ascii="Times New Roman" w:hAnsi="Times New Roman" w:cs="Times New Roman"/>
                <w:sz w:val="24"/>
              </w:rPr>
            </w:pPr>
            <w:r>
              <w:rPr>
                <w:rFonts w:ascii="Times New Roman" w:hAnsi="Times New Roman" w:cs="Times New Roman"/>
                <w:sz w:val="24"/>
              </w:rPr>
              <w:t>Woan suggested voting on whether to pass or reject the structure first, then order the nominating committee to draft the job descriptions to present to the commission at the following meeting.</w:t>
            </w:r>
          </w:p>
        </w:tc>
      </w:tr>
      <w:tr w:rsidR="00B25FFC" w:rsidRPr="0032256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t>Motion:</w:t>
            </w:r>
          </w:p>
        </w:tc>
        <w:tc>
          <w:tcPr>
            <w:tcW w:w="8024" w:type="dxa"/>
          </w:tcPr>
          <w:p w:rsidR="00B25FFC" w:rsidRDefault="00B25FFC" w:rsidP="00E17B41">
            <w:pPr>
              <w:rPr>
                <w:rFonts w:ascii="Times New Roman" w:hAnsi="Times New Roman" w:cs="Times New Roman"/>
                <w:sz w:val="24"/>
              </w:rPr>
            </w:pPr>
            <w:r>
              <w:rPr>
                <w:rFonts w:ascii="Times New Roman" w:hAnsi="Times New Roman" w:cs="Times New Roman"/>
                <w:sz w:val="24"/>
              </w:rPr>
              <w:t>Mehas motioned in favor of passing the new structure of 2 co-chairs, 1 vice chair, and 1 secretary and leaving the job descriptions to be presented to the commission at the next meeting.</w:t>
            </w:r>
          </w:p>
        </w:tc>
      </w:tr>
      <w:tr w:rsidR="00B25FFC" w:rsidRPr="0032256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t>Second:</w:t>
            </w:r>
          </w:p>
        </w:tc>
        <w:tc>
          <w:tcPr>
            <w:tcW w:w="8024" w:type="dxa"/>
          </w:tcPr>
          <w:p w:rsidR="00B25FFC" w:rsidRDefault="00B25FFC" w:rsidP="00B5096D">
            <w:pPr>
              <w:rPr>
                <w:rFonts w:ascii="Times New Roman" w:hAnsi="Times New Roman" w:cs="Times New Roman"/>
                <w:sz w:val="24"/>
              </w:rPr>
            </w:pPr>
            <w:r>
              <w:rPr>
                <w:rFonts w:ascii="Times New Roman" w:hAnsi="Times New Roman" w:cs="Times New Roman"/>
                <w:sz w:val="24"/>
              </w:rPr>
              <w:t>Ledezma</w:t>
            </w:r>
          </w:p>
        </w:tc>
      </w:tr>
      <w:tr w:rsidR="00B25FFC" w:rsidRPr="0032256C" w:rsidTr="00B25FFC">
        <w:tc>
          <w:tcPr>
            <w:tcW w:w="1631" w:type="dxa"/>
          </w:tcPr>
          <w:p w:rsidR="00B25FFC" w:rsidRPr="0032256C" w:rsidRDefault="00B25FFC" w:rsidP="00B5096D">
            <w:pPr>
              <w:rPr>
                <w:rFonts w:ascii="Times New Roman" w:hAnsi="Times New Roman" w:cs="Times New Roman"/>
                <w:sz w:val="24"/>
              </w:rPr>
            </w:pPr>
            <w:r>
              <w:rPr>
                <w:rFonts w:ascii="Times New Roman" w:hAnsi="Times New Roman" w:cs="Times New Roman"/>
                <w:b/>
                <w:sz w:val="24"/>
              </w:rPr>
              <w:t>RESOLVED:</w:t>
            </w:r>
          </w:p>
        </w:tc>
        <w:tc>
          <w:tcPr>
            <w:tcW w:w="8024" w:type="dxa"/>
          </w:tcPr>
          <w:p w:rsidR="00B25FFC" w:rsidRDefault="00B25FFC" w:rsidP="00B5096D">
            <w:pPr>
              <w:rPr>
                <w:rFonts w:ascii="Times New Roman" w:hAnsi="Times New Roman" w:cs="Times New Roman"/>
                <w:sz w:val="24"/>
              </w:rPr>
            </w:pPr>
            <w:r>
              <w:rPr>
                <w:rFonts w:ascii="Times New Roman" w:hAnsi="Times New Roman" w:cs="Times New Roman"/>
                <w:sz w:val="24"/>
              </w:rPr>
              <w:t>The commission shall henceforth be led by the following executive officer positions: 2 co-chairs, 1 vice chair, and 1 secretary. The nominating committee would draft job descriptions for each position and present them to the commission at May’s meeting.</w:t>
            </w:r>
          </w:p>
        </w:tc>
      </w:tr>
      <w:tr w:rsidR="00B25FFC" w:rsidRPr="0032256C" w:rsidTr="00B25FFC">
        <w:tc>
          <w:tcPr>
            <w:tcW w:w="1631" w:type="dxa"/>
          </w:tcPr>
          <w:p w:rsidR="00B25FFC" w:rsidRPr="0032256C" w:rsidRDefault="00B25FFC" w:rsidP="00B5096D">
            <w:pPr>
              <w:rPr>
                <w:rFonts w:ascii="Times New Roman" w:hAnsi="Times New Roman" w:cs="Times New Roman"/>
                <w:sz w:val="24"/>
              </w:rPr>
            </w:pPr>
            <w:r>
              <w:rPr>
                <w:rFonts w:ascii="Times New Roman" w:hAnsi="Times New Roman" w:cs="Times New Roman"/>
                <w:sz w:val="24"/>
              </w:rPr>
              <w:t>Tabled:</w:t>
            </w:r>
          </w:p>
        </w:tc>
        <w:tc>
          <w:tcPr>
            <w:tcW w:w="8024" w:type="dxa"/>
          </w:tcPr>
          <w:p w:rsidR="00B25FFC" w:rsidRPr="0032256C" w:rsidRDefault="00B25FFC" w:rsidP="00B5096D">
            <w:pPr>
              <w:rPr>
                <w:rFonts w:ascii="Times New Roman" w:hAnsi="Times New Roman" w:cs="Times New Roman"/>
                <w:sz w:val="24"/>
              </w:rPr>
            </w:pPr>
            <w:r>
              <w:rPr>
                <w:rFonts w:ascii="Times New Roman" w:hAnsi="Times New Roman" w:cs="Times New Roman"/>
                <w:sz w:val="24"/>
              </w:rPr>
              <w:t>Whether to officiate Hinte and Chandhoke as the co-chairs, Mehas as the vice chair, and Ledezma as the secretary.</w:t>
            </w:r>
          </w:p>
        </w:tc>
      </w:tr>
      <w:tr w:rsidR="00B25FFC" w:rsidRPr="0032256C" w:rsidTr="002A5840">
        <w:tc>
          <w:tcPr>
            <w:tcW w:w="1631" w:type="dxa"/>
          </w:tcPr>
          <w:p w:rsidR="00B25FFC" w:rsidRDefault="00B25FFC" w:rsidP="00B5096D">
            <w:pPr>
              <w:rPr>
                <w:rFonts w:ascii="Times New Roman" w:hAnsi="Times New Roman" w:cs="Times New Roman"/>
                <w:sz w:val="24"/>
              </w:rPr>
            </w:pPr>
          </w:p>
          <w:p w:rsidR="00B25FFC" w:rsidRDefault="00B25FFC" w:rsidP="00B5096D">
            <w:pPr>
              <w:rPr>
                <w:rFonts w:ascii="Times New Roman" w:hAnsi="Times New Roman" w:cs="Times New Roman"/>
                <w:sz w:val="24"/>
              </w:rPr>
            </w:pPr>
          </w:p>
        </w:tc>
        <w:tc>
          <w:tcPr>
            <w:tcW w:w="8024" w:type="dxa"/>
          </w:tcPr>
          <w:p w:rsidR="00B25FFC" w:rsidRDefault="00B25FFC" w:rsidP="00B5096D">
            <w:pPr>
              <w:rPr>
                <w:rFonts w:ascii="Times New Roman" w:hAnsi="Times New Roman" w:cs="Times New Roman"/>
                <w:sz w:val="24"/>
              </w:rPr>
            </w:pPr>
          </w:p>
        </w:tc>
      </w:tr>
      <w:tr w:rsidR="00B25FFC" w:rsidRPr="00B25FFC" w:rsidTr="002A5840">
        <w:tc>
          <w:tcPr>
            <w:tcW w:w="1631" w:type="dxa"/>
            <w:tcBorders>
              <w:bottom w:val="single" w:sz="4" w:space="0" w:color="auto"/>
            </w:tcBorders>
          </w:tcPr>
          <w:p w:rsidR="00B25FFC" w:rsidRPr="00B25FFC" w:rsidRDefault="00B25FFC" w:rsidP="00B25FFC">
            <w:pPr>
              <w:rPr>
                <w:rFonts w:ascii="Times New Roman" w:hAnsi="Times New Roman" w:cs="Times New Roman"/>
                <w:b/>
                <w:sz w:val="28"/>
              </w:rPr>
            </w:pPr>
            <w:r w:rsidRPr="00B25FFC">
              <w:rPr>
                <w:rFonts w:ascii="Times New Roman" w:hAnsi="Times New Roman" w:cs="Times New Roman"/>
                <w:b/>
                <w:sz w:val="28"/>
              </w:rPr>
              <w:lastRenderedPageBreak/>
              <w:t>d.</w:t>
            </w:r>
          </w:p>
        </w:tc>
        <w:tc>
          <w:tcPr>
            <w:tcW w:w="8024" w:type="dxa"/>
            <w:tcBorders>
              <w:bottom w:val="single" w:sz="4" w:space="0" w:color="auto"/>
            </w:tcBorders>
          </w:tcPr>
          <w:p w:rsidR="00B25FFC" w:rsidRPr="00B25FFC" w:rsidRDefault="00B25FFC" w:rsidP="00B5096D">
            <w:pPr>
              <w:rPr>
                <w:rFonts w:ascii="Times New Roman" w:hAnsi="Times New Roman" w:cs="Times New Roman"/>
                <w:b/>
                <w:sz w:val="28"/>
              </w:rPr>
            </w:pPr>
            <w:r w:rsidRPr="00B25FFC">
              <w:rPr>
                <w:rFonts w:ascii="Times New Roman" w:hAnsi="Times New Roman" w:cs="Times New Roman"/>
                <w:b/>
                <w:sz w:val="28"/>
              </w:rPr>
              <w:t>Art Workshops in Library</w:t>
            </w:r>
          </w:p>
        </w:tc>
      </w:tr>
      <w:tr w:rsidR="00B25FFC" w:rsidRPr="002A5840" w:rsidTr="002A5840">
        <w:tc>
          <w:tcPr>
            <w:tcW w:w="1631"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Commissioner</w:t>
            </w:r>
          </w:p>
        </w:tc>
        <w:tc>
          <w:tcPr>
            <w:tcW w:w="8024"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Notes</w:t>
            </w:r>
          </w:p>
        </w:tc>
      </w:tr>
      <w:tr w:rsidR="00B25FFC" w:rsidTr="00B25FFC">
        <w:tc>
          <w:tcPr>
            <w:tcW w:w="1631" w:type="dxa"/>
          </w:tcPr>
          <w:p w:rsidR="00B25FFC" w:rsidRDefault="00B25FFC" w:rsidP="00B5096D">
            <w:pPr>
              <w:rPr>
                <w:rFonts w:ascii="Times New Roman" w:hAnsi="Times New Roman" w:cs="Times New Roman"/>
                <w:sz w:val="24"/>
              </w:rPr>
            </w:pPr>
            <w:r>
              <w:rPr>
                <w:rFonts w:ascii="Times New Roman" w:hAnsi="Times New Roman" w:cs="Times New Roman"/>
                <w:sz w:val="24"/>
              </w:rPr>
              <w:t>Seville</w:t>
            </w:r>
          </w:p>
        </w:tc>
        <w:tc>
          <w:tcPr>
            <w:tcW w:w="8024" w:type="dxa"/>
          </w:tcPr>
          <w:p w:rsidR="00B25FFC" w:rsidRDefault="00B5096D" w:rsidP="00B85E5D">
            <w:pPr>
              <w:rPr>
                <w:rFonts w:ascii="Times New Roman" w:hAnsi="Times New Roman" w:cs="Times New Roman"/>
                <w:sz w:val="24"/>
              </w:rPr>
            </w:pPr>
            <w:r>
              <w:rPr>
                <w:rFonts w:ascii="Times New Roman" w:hAnsi="Times New Roman" w:cs="Times New Roman"/>
                <w:sz w:val="24"/>
              </w:rPr>
              <w:t xml:space="preserve">Staff </w:t>
            </w:r>
            <w:bookmarkStart w:id="0" w:name="_GoBack"/>
            <w:bookmarkEnd w:id="0"/>
            <w:r w:rsidR="00B25FFC">
              <w:rPr>
                <w:rFonts w:ascii="Times New Roman" w:hAnsi="Times New Roman" w:cs="Times New Roman"/>
                <w:sz w:val="24"/>
              </w:rPr>
              <w:t xml:space="preserve">has been collaborating with </w:t>
            </w:r>
            <w:r>
              <w:rPr>
                <w:rFonts w:ascii="Times New Roman" w:hAnsi="Times New Roman" w:cs="Times New Roman"/>
                <w:sz w:val="24"/>
              </w:rPr>
              <w:t xml:space="preserve">the Richmond Housing Authority to display a mural painted by seniors in the Library, and sponsor two workshops promoting art for seniors. </w:t>
            </w:r>
            <w:r w:rsidR="00B25FFC">
              <w:rPr>
                <w:rFonts w:ascii="Times New Roman" w:hAnsi="Times New Roman" w:cs="Times New Roman"/>
                <w:sz w:val="24"/>
              </w:rPr>
              <w:t>Edyth</w:t>
            </w:r>
            <w:r>
              <w:rPr>
                <w:rFonts w:ascii="Times New Roman" w:hAnsi="Times New Roman" w:cs="Times New Roman"/>
                <w:sz w:val="24"/>
              </w:rPr>
              <w:t>e</w:t>
            </w:r>
            <w:r w:rsidR="00B25FFC">
              <w:rPr>
                <w:rFonts w:ascii="Times New Roman" w:hAnsi="Times New Roman" w:cs="Times New Roman"/>
                <w:sz w:val="24"/>
              </w:rPr>
              <w:t xml:space="preserve"> Boone, art teacher</w:t>
            </w:r>
            <w:r>
              <w:rPr>
                <w:rFonts w:ascii="Times New Roman" w:hAnsi="Times New Roman" w:cs="Times New Roman"/>
                <w:sz w:val="24"/>
              </w:rPr>
              <w:t xml:space="preserve"> and senior</w:t>
            </w:r>
            <w:r w:rsidR="00B25FFC">
              <w:rPr>
                <w:rFonts w:ascii="Times New Roman" w:hAnsi="Times New Roman" w:cs="Times New Roman"/>
                <w:sz w:val="24"/>
              </w:rPr>
              <w:t>,</w:t>
            </w:r>
            <w:r>
              <w:rPr>
                <w:rFonts w:ascii="Times New Roman" w:hAnsi="Times New Roman" w:cs="Times New Roman"/>
                <w:sz w:val="24"/>
              </w:rPr>
              <w:t xml:space="preserve"> </w:t>
            </w:r>
            <w:r w:rsidR="00B60070">
              <w:rPr>
                <w:rFonts w:ascii="Times New Roman" w:hAnsi="Times New Roman" w:cs="Times New Roman"/>
                <w:sz w:val="24"/>
              </w:rPr>
              <w:t xml:space="preserve">and </w:t>
            </w:r>
            <w:r w:rsidR="00B25FFC">
              <w:rPr>
                <w:rFonts w:ascii="Times New Roman" w:hAnsi="Times New Roman" w:cs="Times New Roman"/>
                <w:sz w:val="24"/>
              </w:rPr>
              <w:t>Mo Morris, a filmmaker</w:t>
            </w:r>
            <w:r w:rsidR="00B60070">
              <w:rPr>
                <w:rFonts w:ascii="Times New Roman" w:hAnsi="Times New Roman" w:cs="Times New Roman"/>
                <w:sz w:val="24"/>
              </w:rPr>
              <w:t>,</w:t>
            </w:r>
            <w:r>
              <w:rPr>
                <w:rFonts w:ascii="Times New Roman" w:hAnsi="Times New Roman" w:cs="Times New Roman"/>
                <w:sz w:val="24"/>
              </w:rPr>
              <w:t xml:space="preserve"> will be the main workshop presenter</w:t>
            </w:r>
            <w:r w:rsidR="00B60070">
              <w:rPr>
                <w:rFonts w:ascii="Times New Roman" w:hAnsi="Times New Roman" w:cs="Times New Roman"/>
                <w:sz w:val="24"/>
              </w:rPr>
              <w:t>s; the seniors who painted the mural under Boone’s guidance will also present</w:t>
            </w:r>
            <w:r>
              <w:rPr>
                <w:rFonts w:ascii="Times New Roman" w:hAnsi="Times New Roman" w:cs="Times New Roman"/>
                <w:sz w:val="24"/>
              </w:rPr>
              <w:t>. T</w:t>
            </w:r>
            <w:r w:rsidR="00B25FFC">
              <w:rPr>
                <w:rFonts w:ascii="Times New Roman" w:hAnsi="Times New Roman" w:cs="Times New Roman"/>
                <w:sz w:val="24"/>
              </w:rPr>
              <w:t xml:space="preserve">he Richmond Housing Authority </w:t>
            </w:r>
            <w:r>
              <w:rPr>
                <w:rFonts w:ascii="Times New Roman" w:hAnsi="Times New Roman" w:cs="Times New Roman"/>
                <w:sz w:val="24"/>
              </w:rPr>
              <w:t>has drafted</w:t>
            </w:r>
            <w:r w:rsidR="00B25FFC">
              <w:rPr>
                <w:rFonts w:ascii="Times New Roman" w:hAnsi="Times New Roman" w:cs="Times New Roman"/>
                <w:sz w:val="24"/>
              </w:rPr>
              <w:t xml:space="preserve"> an MOU for $2,500 </w:t>
            </w:r>
            <w:r w:rsidR="00B60070">
              <w:rPr>
                <w:rFonts w:ascii="Times New Roman" w:hAnsi="Times New Roman" w:cs="Times New Roman"/>
                <w:sz w:val="24"/>
              </w:rPr>
              <w:t>to fund</w:t>
            </w:r>
            <w:r w:rsidR="00B25FFC">
              <w:rPr>
                <w:rFonts w:ascii="Times New Roman" w:hAnsi="Times New Roman" w:cs="Times New Roman"/>
                <w:sz w:val="24"/>
              </w:rPr>
              <w:t xml:space="preserve"> </w:t>
            </w:r>
            <w:r w:rsidR="00B60070">
              <w:rPr>
                <w:rFonts w:ascii="Times New Roman" w:hAnsi="Times New Roman" w:cs="Times New Roman"/>
                <w:sz w:val="24"/>
              </w:rPr>
              <w:t>two</w:t>
            </w:r>
            <w:r w:rsidR="00B25FFC">
              <w:rPr>
                <w:rFonts w:ascii="Times New Roman" w:hAnsi="Times New Roman" w:cs="Times New Roman"/>
                <w:sz w:val="24"/>
              </w:rPr>
              <w:t xml:space="preserve"> workshops for seniors to teach </w:t>
            </w:r>
            <w:r w:rsidR="00B60070">
              <w:rPr>
                <w:rFonts w:ascii="Times New Roman" w:hAnsi="Times New Roman" w:cs="Times New Roman"/>
                <w:sz w:val="24"/>
              </w:rPr>
              <w:t xml:space="preserve">them </w:t>
            </w:r>
            <w:r w:rsidR="00B25FFC">
              <w:rPr>
                <w:rFonts w:ascii="Times New Roman" w:hAnsi="Times New Roman" w:cs="Times New Roman"/>
                <w:sz w:val="24"/>
              </w:rPr>
              <w:t>art techniques. The final resulting artwork by the seniors from the workshops will be displayed as public art</w:t>
            </w:r>
            <w:r w:rsidR="00B60070">
              <w:rPr>
                <w:rFonts w:ascii="Times New Roman" w:hAnsi="Times New Roman" w:cs="Times New Roman"/>
                <w:sz w:val="24"/>
              </w:rPr>
              <w:t xml:space="preserve"> in the Library</w:t>
            </w:r>
            <w:r w:rsidR="00B25FFC">
              <w:rPr>
                <w:rFonts w:ascii="Times New Roman" w:hAnsi="Times New Roman" w:cs="Times New Roman"/>
                <w:sz w:val="24"/>
              </w:rPr>
              <w:t>.</w:t>
            </w:r>
          </w:p>
        </w:tc>
      </w:tr>
    </w:tbl>
    <w:p w:rsidR="00216659" w:rsidRDefault="00216659" w:rsidP="00307C6A">
      <w:pPr>
        <w:rPr>
          <w:rFonts w:ascii="Times New Roman" w:hAnsi="Times New Roman" w:cs="Times New Roman"/>
          <w:sz w:val="24"/>
        </w:rPr>
      </w:pPr>
    </w:p>
    <w:p w:rsidR="00216659" w:rsidRDefault="00216659" w:rsidP="00307C6A">
      <w:pPr>
        <w:rPr>
          <w:rFonts w:ascii="Times New Roman" w:hAnsi="Times New Roman" w:cs="Times New Roman"/>
          <w:sz w:val="24"/>
        </w:rPr>
      </w:pPr>
    </w:p>
    <w:p w:rsidR="00216659" w:rsidRDefault="00216659" w:rsidP="00307C6A">
      <w:pPr>
        <w:rPr>
          <w:rFonts w:ascii="Times New Roman" w:hAnsi="Times New Roman" w:cs="Times New Roman"/>
          <w:sz w:val="24"/>
        </w:rPr>
      </w:pPr>
      <w:r>
        <w:rPr>
          <w:rFonts w:ascii="Times New Roman" w:hAnsi="Times New Roman" w:cs="Times New Roman"/>
          <w:sz w:val="24"/>
        </w:rPr>
        <w:t>IV.</w:t>
      </w:r>
      <w:r w:rsidR="002F73B2">
        <w:rPr>
          <w:rFonts w:ascii="Times New Roman" w:hAnsi="Times New Roman" w:cs="Times New Roman"/>
          <w:sz w:val="24"/>
        </w:rPr>
        <w:t xml:space="preserve"> </w:t>
      </w:r>
      <w:r>
        <w:rPr>
          <w:rFonts w:ascii="Times New Roman" w:hAnsi="Times New Roman" w:cs="Times New Roman"/>
          <w:sz w:val="24"/>
        </w:rPr>
        <w:t>OLD BUSINESS</w:t>
      </w:r>
    </w:p>
    <w:p w:rsidR="00216659" w:rsidRDefault="00216659" w:rsidP="00307C6A">
      <w:pP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617"/>
        <w:gridCol w:w="7948"/>
      </w:tblGrid>
      <w:tr w:rsidR="00B25FFC" w:rsidRPr="00B25FFC" w:rsidTr="002A5840">
        <w:tc>
          <w:tcPr>
            <w:tcW w:w="1617" w:type="dxa"/>
            <w:tcBorders>
              <w:bottom w:val="single" w:sz="4" w:space="0" w:color="auto"/>
            </w:tcBorders>
          </w:tcPr>
          <w:p w:rsidR="00B25FFC" w:rsidRPr="00B25FFC" w:rsidRDefault="00B25FFC" w:rsidP="00B25FFC">
            <w:pPr>
              <w:rPr>
                <w:rFonts w:ascii="Times New Roman" w:hAnsi="Times New Roman" w:cs="Times New Roman"/>
                <w:b/>
                <w:sz w:val="28"/>
              </w:rPr>
            </w:pPr>
            <w:r w:rsidRPr="00B25FFC">
              <w:rPr>
                <w:rFonts w:ascii="Times New Roman" w:hAnsi="Times New Roman" w:cs="Times New Roman"/>
                <w:b/>
                <w:sz w:val="28"/>
              </w:rPr>
              <w:t>a.</w:t>
            </w:r>
          </w:p>
        </w:tc>
        <w:tc>
          <w:tcPr>
            <w:tcW w:w="7948" w:type="dxa"/>
            <w:tcBorders>
              <w:bottom w:val="single" w:sz="4" w:space="0" w:color="auto"/>
            </w:tcBorders>
          </w:tcPr>
          <w:p w:rsidR="00B25FFC" w:rsidRPr="00B25FFC" w:rsidRDefault="00B25FFC" w:rsidP="00B5096D">
            <w:pPr>
              <w:rPr>
                <w:rFonts w:ascii="Times New Roman" w:hAnsi="Times New Roman" w:cs="Times New Roman"/>
                <w:b/>
                <w:sz w:val="28"/>
              </w:rPr>
            </w:pPr>
            <w:r w:rsidRPr="00B25FFC">
              <w:rPr>
                <w:rFonts w:ascii="Times New Roman" w:hAnsi="Times New Roman" w:cs="Times New Roman"/>
                <w:b/>
                <w:sz w:val="28"/>
              </w:rPr>
              <w:t>Richmond Writes! 2013 Event Review</w:t>
            </w:r>
          </w:p>
        </w:tc>
      </w:tr>
      <w:tr w:rsidR="00B25FFC" w:rsidRPr="002A5840" w:rsidTr="002A5840">
        <w:tc>
          <w:tcPr>
            <w:tcW w:w="1617"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Commissioner</w:t>
            </w:r>
          </w:p>
        </w:tc>
        <w:tc>
          <w:tcPr>
            <w:tcW w:w="7948"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Notes</w:t>
            </w:r>
          </w:p>
        </w:tc>
      </w:tr>
      <w:tr w:rsidR="00B25FFC" w:rsidTr="00B25FFC">
        <w:tc>
          <w:tcPr>
            <w:tcW w:w="1617" w:type="dxa"/>
          </w:tcPr>
          <w:p w:rsidR="00B25FFC" w:rsidRDefault="00B25FFC" w:rsidP="00B5096D">
            <w:pPr>
              <w:rPr>
                <w:rFonts w:ascii="Times New Roman" w:hAnsi="Times New Roman" w:cs="Times New Roman"/>
                <w:sz w:val="24"/>
              </w:rPr>
            </w:pPr>
            <w:r>
              <w:rPr>
                <w:rFonts w:ascii="Times New Roman" w:hAnsi="Times New Roman" w:cs="Times New Roman"/>
                <w:sz w:val="24"/>
              </w:rPr>
              <w:t>Williams</w:t>
            </w:r>
          </w:p>
        </w:tc>
        <w:tc>
          <w:tcPr>
            <w:tcW w:w="7948" w:type="dxa"/>
          </w:tcPr>
          <w:p w:rsidR="00B25FFC" w:rsidRDefault="00B25FFC" w:rsidP="00B5096D">
            <w:pPr>
              <w:rPr>
                <w:rFonts w:ascii="Times New Roman" w:hAnsi="Times New Roman" w:cs="Times New Roman"/>
                <w:sz w:val="24"/>
              </w:rPr>
            </w:pPr>
            <w:r>
              <w:rPr>
                <w:rFonts w:ascii="Times New Roman" w:hAnsi="Times New Roman" w:cs="Times New Roman"/>
                <w:sz w:val="24"/>
              </w:rPr>
              <w:t xml:space="preserve">RW! </w:t>
            </w:r>
            <w:proofErr w:type="gramStart"/>
            <w:r>
              <w:rPr>
                <w:rFonts w:ascii="Times New Roman" w:hAnsi="Times New Roman" w:cs="Times New Roman"/>
                <w:sz w:val="24"/>
              </w:rPr>
              <w:t>was</w:t>
            </w:r>
            <w:proofErr w:type="gramEnd"/>
            <w:r>
              <w:rPr>
                <w:rFonts w:ascii="Times New Roman" w:hAnsi="Times New Roman" w:cs="Times New Roman"/>
                <w:sz w:val="24"/>
              </w:rPr>
              <w:t xml:space="preserve"> once again a huge success with overwhelming attendance at the awards ceremony with the Mayor </w:t>
            </w:r>
            <w:r w:rsidR="00B60070">
              <w:rPr>
                <w:rFonts w:ascii="Times New Roman" w:hAnsi="Times New Roman" w:cs="Times New Roman"/>
                <w:sz w:val="24"/>
              </w:rPr>
              <w:t>in Ci</w:t>
            </w:r>
            <w:r>
              <w:rPr>
                <w:rFonts w:ascii="Times New Roman" w:hAnsi="Times New Roman" w:cs="Times New Roman"/>
                <w:sz w:val="24"/>
              </w:rPr>
              <w:t xml:space="preserve">ty </w:t>
            </w:r>
            <w:r w:rsidR="00B60070">
              <w:rPr>
                <w:rFonts w:ascii="Times New Roman" w:hAnsi="Times New Roman" w:cs="Times New Roman"/>
                <w:sz w:val="24"/>
              </w:rPr>
              <w:t>C</w:t>
            </w:r>
            <w:r>
              <w:rPr>
                <w:rFonts w:ascii="Times New Roman" w:hAnsi="Times New Roman" w:cs="Times New Roman"/>
                <w:sz w:val="24"/>
              </w:rPr>
              <w:t>ouncil</w:t>
            </w:r>
            <w:r w:rsidR="00B60070">
              <w:rPr>
                <w:rFonts w:ascii="Times New Roman" w:hAnsi="Times New Roman" w:cs="Times New Roman"/>
                <w:sz w:val="24"/>
              </w:rPr>
              <w:t xml:space="preserve"> Chambers</w:t>
            </w:r>
            <w:r>
              <w:rPr>
                <w:rFonts w:ascii="Times New Roman" w:hAnsi="Times New Roman" w:cs="Times New Roman"/>
                <w:sz w:val="24"/>
              </w:rPr>
              <w:t xml:space="preserve">. This year, however, there were less poetry submissions than RW! 2011. The decrease is attributed to the timing of </w:t>
            </w:r>
            <w:r w:rsidR="00B60070">
              <w:rPr>
                <w:rFonts w:ascii="Times New Roman" w:hAnsi="Times New Roman" w:cs="Times New Roman"/>
                <w:sz w:val="24"/>
              </w:rPr>
              <w:t>the</w:t>
            </w:r>
            <w:r>
              <w:rPr>
                <w:rFonts w:ascii="Times New Roman" w:hAnsi="Times New Roman" w:cs="Times New Roman"/>
                <w:sz w:val="24"/>
              </w:rPr>
              <w:t xml:space="preserve"> event. Last year it was in October and interestingly, when the event is held in April, it is a greater stress on the teachers to organize. </w:t>
            </w:r>
          </w:p>
          <w:p w:rsidR="00B25FFC" w:rsidRDefault="00B25FFC" w:rsidP="00B5096D">
            <w:pPr>
              <w:rPr>
                <w:rFonts w:ascii="Times New Roman" w:hAnsi="Times New Roman" w:cs="Times New Roman"/>
                <w:sz w:val="24"/>
              </w:rPr>
            </w:pPr>
          </w:p>
          <w:p w:rsidR="00B25FFC" w:rsidRDefault="00B25FFC" w:rsidP="00B5096D">
            <w:pPr>
              <w:rPr>
                <w:rFonts w:ascii="Times New Roman" w:hAnsi="Times New Roman" w:cs="Times New Roman"/>
                <w:sz w:val="24"/>
              </w:rPr>
            </w:pPr>
            <w:r>
              <w:rPr>
                <w:rFonts w:ascii="Times New Roman" w:hAnsi="Times New Roman" w:cs="Times New Roman"/>
                <w:sz w:val="24"/>
              </w:rPr>
              <w:t xml:space="preserve">RW! 2013 was the first year to include a middle school, which was a success. Unfortunately, LEAP was unable to participate. </w:t>
            </w:r>
          </w:p>
        </w:tc>
      </w:tr>
      <w:tr w:rsidR="00B25FFC" w:rsidTr="00B25FFC">
        <w:tc>
          <w:tcPr>
            <w:tcW w:w="1617" w:type="dxa"/>
          </w:tcPr>
          <w:p w:rsidR="00B25FFC" w:rsidRDefault="00B25FFC" w:rsidP="00B5096D">
            <w:pPr>
              <w:rPr>
                <w:rFonts w:ascii="Times New Roman" w:hAnsi="Times New Roman" w:cs="Times New Roman"/>
                <w:sz w:val="24"/>
              </w:rPr>
            </w:pPr>
            <w:r>
              <w:rPr>
                <w:rFonts w:ascii="Times New Roman" w:hAnsi="Times New Roman" w:cs="Times New Roman"/>
                <w:sz w:val="24"/>
              </w:rPr>
              <w:t>Hinte</w:t>
            </w:r>
          </w:p>
        </w:tc>
        <w:tc>
          <w:tcPr>
            <w:tcW w:w="7948" w:type="dxa"/>
          </w:tcPr>
          <w:p w:rsidR="00B25FFC" w:rsidRPr="00B0242C" w:rsidRDefault="00B25FFC" w:rsidP="00B0242C">
            <w:pPr>
              <w:rPr>
                <w:rFonts w:ascii="Times New Roman" w:hAnsi="Times New Roman" w:cs="Times New Roman"/>
                <w:sz w:val="24"/>
              </w:rPr>
            </w:pPr>
            <w:r>
              <w:rPr>
                <w:rFonts w:ascii="Times New Roman" w:hAnsi="Times New Roman" w:cs="Times New Roman"/>
                <w:sz w:val="24"/>
              </w:rPr>
              <w:t xml:space="preserve">Todd Groves, a school board member, was impressed with the event and fully supports its future endeavors. Hinte pointed out that in the future we need to start preparing for the April RW! </w:t>
            </w:r>
            <w:proofErr w:type="gramStart"/>
            <w:r>
              <w:rPr>
                <w:rFonts w:ascii="Times New Roman" w:hAnsi="Times New Roman" w:cs="Times New Roman"/>
                <w:sz w:val="24"/>
              </w:rPr>
              <w:t>event</w:t>
            </w:r>
            <w:proofErr w:type="gramEnd"/>
            <w:r>
              <w:rPr>
                <w:rFonts w:ascii="Times New Roman" w:hAnsi="Times New Roman" w:cs="Times New Roman"/>
                <w:sz w:val="24"/>
              </w:rPr>
              <w:t xml:space="preserve"> in </w:t>
            </w:r>
            <w:r>
              <w:rPr>
                <w:rFonts w:ascii="Times New Roman" w:hAnsi="Times New Roman" w:cs="Times New Roman"/>
                <w:i/>
                <w:sz w:val="24"/>
              </w:rPr>
              <w:t xml:space="preserve">August. </w:t>
            </w:r>
            <w:r>
              <w:rPr>
                <w:rFonts w:ascii="Times New Roman" w:hAnsi="Times New Roman" w:cs="Times New Roman"/>
                <w:sz w:val="24"/>
              </w:rPr>
              <w:t>The event must be on the teachers’ radar early on to allow enough time for planning. Groves is interested in collaborating with the commission to bring in more teacher involvement. Hinte proposes that we invite Groves to a future commission meeting, perhaps the July meeting to begin discussing August planning for RW! 2014.</w:t>
            </w:r>
          </w:p>
        </w:tc>
      </w:tr>
      <w:tr w:rsidR="00B25FFC" w:rsidTr="00B25FFC">
        <w:tc>
          <w:tcPr>
            <w:tcW w:w="1617" w:type="dxa"/>
          </w:tcPr>
          <w:p w:rsidR="00B25FFC" w:rsidRDefault="00B25FFC" w:rsidP="00B5096D">
            <w:pPr>
              <w:rPr>
                <w:rFonts w:ascii="Times New Roman" w:hAnsi="Times New Roman" w:cs="Times New Roman"/>
                <w:sz w:val="24"/>
              </w:rPr>
            </w:pPr>
          </w:p>
        </w:tc>
        <w:tc>
          <w:tcPr>
            <w:tcW w:w="7948" w:type="dxa"/>
          </w:tcPr>
          <w:p w:rsidR="00B25FFC" w:rsidRDefault="00B25FFC" w:rsidP="00B0242C">
            <w:pPr>
              <w:rPr>
                <w:rFonts w:ascii="Times New Roman" w:hAnsi="Times New Roman" w:cs="Times New Roman"/>
                <w:sz w:val="24"/>
              </w:rPr>
            </w:pPr>
          </w:p>
        </w:tc>
      </w:tr>
      <w:tr w:rsidR="00B25FFC" w:rsidTr="00B25FFC">
        <w:tc>
          <w:tcPr>
            <w:tcW w:w="9565" w:type="dxa"/>
            <w:gridSpan w:val="2"/>
          </w:tcPr>
          <w:p w:rsidR="00B25FFC" w:rsidRDefault="00B25FFC" w:rsidP="00B25FFC">
            <w:pPr>
              <w:jc w:val="center"/>
              <w:rPr>
                <w:rFonts w:ascii="Times New Roman" w:hAnsi="Times New Roman" w:cs="Times New Roman"/>
                <w:sz w:val="24"/>
              </w:rPr>
            </w:pPr>
            <w:r>
              <w:rPr>
                <w:rFonts w:ascii="Times New Roman" w:hAnsi="Times New Roman" w:cs="Times New Roman"/>
                <w:sz w:val="24"/>
              </w:rPr>
              <w:t>[5 minute break for cake to celebrate the 2 new commissioner appointments.]</w:t>
            </w:r>
          </w:p>
        </w:tc>
      </w:tr>
      <w:tr w:rsidR="00B25FFC" w:rsidTr="002A5840">
        <w:tc>
          <w:tcPr>
            <w:tcW w:w="1617" w:type="dxa"/>
          </w:tcPr>
          <w:p w:rsidR="00B25FFC" w:rsidRDefault="00B25FFC" w:rsidP="00B5096D">
            <w:pPr>
              <w:rPr>
                <w:rFonts w:ascii="Times New Roman" w:hAnsi="Times New Roman" w:cs="Times New Roman"/>
                <w:sz w:val="24"/>
              </w:rPr>
            </w:pPr>
          </w:p>
        </w:tc>
        <w:tc>
          <w:tcPr>
            <w:tcW w:w="7948" w:type="dxa"/>
          </w:tcPr>
          <w:p w:rsidR="00B25FFC" w:rsidRDefault="00B25FFC" w:rsidP="00B5096D">
            <w:pPr>
              <w:rPr>
                <w:rFonts w:ascii="Times New Roman" w:hAnsi="Times New Roman" w:cs="Times New Roman"/>
                <w:sz w:val="24"/>
              </w:rPr>
            </w:pPr>
          </w:p>
        </w:tc>
      </w:tr>
      <w:tr w:rsidR="00B25FFC" w:rsidRPr="00B25FFC" w:rsidTr="002A5840">
        <w:tc>
          <w:tcPr>
            <w:tcW w:w="1617" w:type="dxa"/>
            <w:tcBorders>
              <w:bottom w:val="single" w:sz="4" w:space="0" w:color="auto"/>
            </w:tcBorders>
          </w:tcPr>
          <w:p w:rsidR="00B25FFC" w:rsidRPr="00B25FFC" w:rsidRDefault="00B25FFC" w:rsidP="00B25FFC">
            <w:pPr>
              <w:rPr>
                <w:rFonts w:ascii="Times New Roman" w:hAnsi="Times New Roman" w:cs="Times New Roman"/>
                <w:b/>
                <w:sz w:val="28"/>
              </w:rPr>
            </w:pPr>
            <w:r w:rsidRPr="00B25FFC">
              <w:rPr>
                <w:rFonts w:ascii="Times New Roman" w:hAnsi="Times New Roman" w:cs="Times New Roman"/>
                <w:b/>
                <w:sz w:val="28"/>
              </w:rPr>
              <w:t>b.</w:t>
            </w:r>
          </w:p>
        </w:tc>
        <w:tc>
          <w:tcPr>
            <w:tcW w:w="7948" w:type="dxa"/>
            <w:tcBorders>
              <w:bottom w:val="single" w:sz="4" w:space="0" w:color="auto"/>
            </w:tcBorders>
          </w:tcPr>
          <w:p w:rsidR="00B25FFC" w:rsidRPr="00B25FFC" w:rsidRDefault="00B25FFC" w:rsidP="00B5096D">
            <w:pPr>
              <w:rPr>
                <w:rFonts w:ascii="Times New Roman" w:hAnsi="Times New Roman" w:cs="Times New Roman"/>
                <w:b/>
                <w:sz w:val="28"/>
              </w:rPr>
            </w:pPr>
            <w:r w:rsidRPr="00B25FFC">
              <w:rPr>
                <w:rFonts w:ascii="Times New Roman" w:hAnsi="Times New Roman" w:cs="Times New Roman"/>
                <w:b/>
                <w:sz w:val="28"/>
              </w:rPr>
              <w:t>Community Mural Ordinance Discussion</w:t>
            </w:r>
          </w:p>
        </w:tc>
      </w:tr>
      <w:tr w:rsidR="00B25FFC" w:rsidRPr="002A5840" w:rsidTr="002A5840">
        <w:tc>
          <w:tcPr>
            <w:tcW w:w="1617"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Commissioner</w:t>
            </w:r>
          </w:p>
        </w:tc>
        <w:tc>
          <w:tcPr>
            <w:tcW w:w="7948"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Notes</w:t>
            </w:r>
          </w:p>
        </w:tc>
      </w:tr>
      <w:tr w:rsidR="00B25FFC" w:rsidTr="00B25FFC">
        <w:tc>
          <w:tcPr>
            <w:tcW w:w="1617" w:type="dxa"/>
          </w:tcPr>
          <w:p w:rsidR="00B25FFC" w:rsidRDefault="00B25FFC" w:rsidP="00B5096D">
            <w:pPr>
              <w:rPr>
                <w:rFonts w:ascii="Times New Roman" w:hAnsi="Times New Roman" w:cs="Times New Roman"/>
                <w:sz w:val="24"/>
              </w:rPr>
            </w:pPr>
            <w:r>
              <w:rPr>
                <w:rFonts w:ascii="Times New Roman" w:hAnsi="Times New Roman" w:cs="Times New Roman"/>
                <w:sz w:val="24"/>
              </w:rPr>
              <w:t>Seville</w:t>
            </w:r>
          </w:p>
        </w:tc>
        <w:tc>
          <w:tcPr>
            <w:tcW w:w="7948" w:type="dxa"/>
          </w:tcPr>
          <w:p w:rsidR="00B25FFC" w:rsidRDefault="00B25FFC" w:rsidP="00B5096D">
            <w:pPr>
              <w:rPr>
                <w:rFonts w:ascii="Times New Roman" w:hAnsi="Times New Roman" w:cs="Times New Roman"/>
                <w:sz w:val="24"/>
              </w:rPr>
            </w:pPr>
            <w:r>
              <w:rPr>
                <w:rFonts w:ascii="Times New Roman" w:hAnsi="Times New Roman" w:cs="Times New Roman"/>
                <w:sz w:val="24"/>
              </w:rPr>
              <w:t>Desi, a</w:t>
            </w:r>
            <w:r w:rsidR="00B60070">
              <w:rPr>
                <w:rFonts w:ascii="Times New Roman" w:hAnsi="Times New Roman" w:cs="Times New Roman"/>
                <w:sz w:val="24"/>
              </w:rPr>
              <w:t>n Oakland</w:t>
            </w:r>
            <w:r>
              <w:rPr>
                <w:rFonts w:ascii="Times New Roman" w:hAnsi="Times New Roman" w:cs="Times New Roman"/>
                <w:sz w:val="24"/>
              </w:rPr>
              <w:t xml:space="preserve"> muralist</w:t>
            </w:r>
            <w:r w:rsidR="00B60070">
              <w:rPr>
                <w:rFonts w:ascii="Times New Roman" w:hAnsi="Times New Roman" w:cs="Times New Roman"/>
                <w:sz w:val="24"/>
              </w:rPr>
              <w:t xml:space="preserve"> who has done many projects in Richmond</w:t>
            </w:r>
            <w:r>
              <w:rPr>
                <w:rFonts w:ascii="Times New Roman" w:hAnsi="Times New Roman" w:cs="Times New Roman"/>
                <w:sz w:val="24"/>
              </w:rPr>
              <w:t xml:space="preserve">, inquired </w:t>
            </w:r>
            <w:r w:rsidR="00B60070">
              <w:rPr>
                <w:rFonts w:ascii="Times New Roman" w:hAnsi="Times New Roman" w:cs="Times New Roman"/>
                <w:sz w:val="24"/>
              </w:rPr>
              <w:lastRenderedPageBreak/>
              <w:t>about</w:t>
            </w:r>
            <w:r>
              <w:rPr>
                <w:rFonts w:ascii="Times New Roman" w:hAnsi="Times New Roman" w:cs="Times New Roman"/>
                <w:sz w:val="24"/>
              </w:rPr>
              <w:t xml:space="preserve"> the status of the community mural ordinance. Due to the present challenges with </w:t>
            </w:r>
            <w:r w:rsidR="00B60070">
              <w:rPr>
                <w:rFonts w:ascii="Times New Roman" w:hAnsi="Times New Roman" w:cs="Times New Roman"/>
                <w:sz w:val="24"/>
              </w:rPr>
              <w:t>C</w:t>
            </w:r>
            <w:r>
              <w:rPr>
                <w:rFonts w:ascii="Times New Roman" w:hAnsi="Times New Roman" w:cs="Times New Roman"/>
                <w:sz w:val="24"/>
              </w:rPr>
              <w:t xml:space="preserve">ity </w:t>
            </w:r>
            <w:r w:rsidR="00B60070">
              <w:rPr>
                <w:rFonts w:ascii="Times New Roman" w:hAnsi="Times New Roman" w:cs="Times New Roman"/>
                <w:sz w:val="24"/>
              </w:rPr>
              <w:t>C</w:t>
            </w:r>
            <w:r>
              <w:rPr>
                <w:rFonts w:ascii="Times New Roman" w:hAnsi="Times New Roman" w:cs="Times New Roman"/>
                <w:sz w:val="24"/>
              </w:rPr>
              <w:t xml:space="preserve">ouncil over the passing of arts-related ordinances and matters, the commission may need to consider “picking its battles.” The 1% for public art </w:t>
            </w:r>
            <w:r w:rsidR="00B60070">
              <w:rPr>
                <w:rFonts w:ascii="Times New Roman" w:hAnsi="Times New Roman" w:cs="Times New Roman"/>
                <w:sz w:val="24"/>
              </w:rPr>
              <w:t xml:space="preserve">in private development </w:t>
            </w:r>
            <w:r>
              <w:rPr>
                <w:rFonts w:ascii="Times New Roman" w:hAnsi="Times New Roman" w:cs="Times New Roman"/>
                <w:sz w:val="24"/>
              </w:rPr>
              <w:t xml:space="preserve">ordinance, for instance, is more critical to the commission as it would provide funding for more public art. Thus, the commission’s focus should be on the 1% ordinance. </w:t>
            </w:r>
          </w:p>
          <w:p w:rsidR="00B25FFC" w:rsidRDefault="00B25FFC" w:rsidP="00B5096D">
            <w:pPr>
              <w:rPr>
                <w:rFonts w:ascii="Times New Roman" w:hAnsi="Times New Roman" w:cs="Times New Roman"/>
                <w:sz w:val="24"/>
              </w:rPr>
            </w:pPr>
          </w:p>
          <w:p w:rsidR="00B25FFC" w:rsidRDefault="00B25FFC" w:rsidP="00B5096D">
            <w:pPr>
              <w:rPr>
                <w:rFonts w:ascii="Times New Roman" w:hAnsi="Times New Roman" w:cs="Times New Roman"/>
                <w:sz w:val="24"/>
              </w:rPr>
            </w:pPr>
            <w:r>
              <w:rPr>
                <w:rFonts w:ascii="Times New Roman" w:hAnsi="Times New Roman" w:cs="Times New Roman"/>
                <w:sz w:val="24"/>
              </w:rPr>
              <w:t>Moreover, there is presently a moratorium by code enforcement that it will not cite any private property murals where the muralist has obtained the express consent of the property owner. Thus, is an ordinance actually necessary?</w:t>
            </w:r>
          </w:p>
          <w:p w:rsidR="00B25FFC" w:rsidRDefault="00B25FFC" w:rsidP="00B5096D">
            <w:pPr>
              <w:rPr>
                <w:rFonts w:ascii="Times New Roman" w:hAnsi="Times New Roman" w:cs="Times New Roman"/>
                <w:sz w:val="24"/>
              </w:rPr>
            </w:pPr>
          </w:p>
          <w:p w:rsidR="00B25FFC" w:rsidRDefault="00B25FFC" w:rsidP="00B5096D">
            <w:pPr>
              <w:rPr>
                <w:rFonts w:ascii="Times New Roman" w:hAnsi="Times New Roman" w:cs="Times New Roman"/>
                <w:sz w:val="24"/>
              </w:rPr>
            </w:pPr>
            <w:r>
              <w:rPr>
                <w:rFonts w:ascii="Times New Roman" w:hAnsi="Times New Roman" w:cs="Times New Roman"/>
                <w:sz w:val="24"/>
              </w:rPr>
              <w:t xml:space="preserve">The commission collectively agreed to lay low on the community mural ordinance for now and pursue the 1% </w:t>
            </w:r>
            <w:r w:rsidR="00B60070">
              <w:rPr>
                <w:rFonts w:ascii="Times New Roman" w:hAnsi="Times New Roman" w:cs="Times New Roman"/>
                <w:sz w:val="24"/>
              </w:rPr>
              <w:t xml:space="preserve">for public art in private development </w:t>
            </w:r>
            <w:r>
              <w:rPr>
                <w:rFonts w:ascii="Times New Roman" w:hAnsi="Times New Roman" w:cs="Times New Roman"/>
                <w:sz w:val="24"/>
              </w:rPr>
              <w:t>ordinance instead.</w:t>
            </w:r>
          </w:p>
        </w:tc>
      </w:tr>
      <w:tr w:rsidR="00B25FFC" w:rsidTr="002A5840">
        <w:tc>
          <w:tcPr>
            <w:tcW w:w="1617" w:type="dxa"/>
          </w:tcPr>
          <w:p w:rsidR="00B25FFC" w:rsidRDefault="00B25FFC" w:rsidP="00B5096D">
            <w:pPr>
              <w:rPr>
                <w:rFonts w:ascii="Times New Roman" w:hAnsi="Times New Roman" w:cs="Times New Roman"/>
                <w:i/>
                <w:sz w:val="24"/>
                <w:u w:val="single"/>
              </w:rPr>
            </w:pPr>
          </w:p>
        </w:tc>
        <w:tc>
          <w:tcPr>
            <w:tcW w:w="7948" w:type="dxa"/>
          </w:tcPr>
          <w:p w:rsidR="00B25FFC" w:rsidRDefault="00B25FFC" w:rsidP="00B5096D">
            <w:pPr>
              <w:rPr>
                <w:rFonts w:ascii="Times New Roman" w:hAnsi="Times New Roman" w:cs="Times New Roman"/>
                <w:i/>
                <w:sz w:val="24"/>
                <w:u w:val="single"/>
              </w:rPr>
            </w:pPr>
          </w:p>
        </w:tc>
      </w:tr>
      <w:tr w:rsidR="00B25FFC" w:rsidRPr="00B25FFC" w:rsidTr="002A5840">
        <w:tc>
          <w:tcPr>
            <w:tcW w:w="1617" w:type="dxa"/>
            <w:tcBorders>
              <w:bottom w:val="single" w:sz="4" w:space="0" w:color="auto"/>
            </w:tcBorders>
          </w:tcPr>
          <w:p w:rsidR="00B25FFC" w:rsidRPr="00B25FFC" w:rsidRDefault="00B25FFC" w:rsidP="00B25FFC">
            <w:pPr>
              <w:rPr>
                <w:rFonts w:ascii="Times New Roman" w:hAnsi="Times New Roman" w:cs="Times New Roman"/>
                <w:b/>
                <w:sz w:val="28"/>
              </w:rPr>
            </w:pPr>
            <w:r w:rsidRPr="00B25FFC">
              <w:rPr>
                <w:rFonts w:ascii="Times New Roman" w:hAnsi="Times New Roman" w:cs="Times New Roman"/>
                <w:b/>
                <w:sz w:val="28"/>
              </w:rPr>
              <w:t>c.</w:t>
            </w:r>
          </w:p>
        </w:tc>
        <w:tc>
          <w:tcPr>
            <w:tcW w:w="7948" w:type="dxa"/>
            <w:tcBorders>
              <w:bottom w:val="single" w:sz="4" w:space="0" w:color="auto"/>
            </w:tcBorders>
          </w:tcPr>
          <w:p w:rsidR="00B25FFC" w:rsidRPr="00B25FFC" w:rsidRDefault="00B25FFC" w:rsidP="00B5096D">
            <w:pPr>
              <w:rPr>
                <w:rFonts w:ascii="Times New Roman" w:hAnsi="Times New Roman" w:cs="Times New Roman"/>
                <w:b/>
                <w:sz w:val="28"/>
              </w:rPr>
            </w:pPr>
            <w:r w:rsidRPr="00B25FFC">
              <w:rPr>
                <w:rFonts w:ascii="Times New Roman" w:hAnsi="Times New Roman" w:cs="Times New Roman"/>
                <w:b/>
                <w:sz w:val="28"/>
              </w:rPr>
              <w:t>Port Public Art Update</w:t>
            </w:r>
          </w:p>
        </w:tc>
      </w:tr>
      <w:tr w:rsidR="00B25FFC" w:rsidRPr="002A5840" w:rsidTr="002A5840">
        <w:tc>
          <w:tcPr>
            <w:tcW w:w="1617"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Commissioner</w:t>
            </w:r>
          </w:p>
        </w:tc>
        <w:tc>
          <w:tcPr>
            <w:tcW w:w="7948"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Notes</w:t>
            </w:r>
          </w:p>
        </w:tc>
      </w:tr>
      <w:tr w:rsidR="00B25FFC" w:rsidTr="00B25FFC">
        <w:tc>
          <w:tcPr>
            <w:tcW w:w="1617" w:type="dxa"/>
          </w:tcPr>
          <w:p w:rsidR="00B25FFC" w:rsidRDefault="00B25FFC" w:rsidP="00B5096D">
            <w:pPr>
              <w:rPr>
                <w:rFonts w:ascii="Times New Roman" w:hAnsi="Times New Roman" w:cs="Times New Roman"/>
                <w:sz w:val="24"/>
              </w:rPr>
            </w:pPr>
            <w:r>
              <w:rPr>
                <w:rFonts w:ascii="Times New Roman" w:hAnsi="Times New Roman" w:cs="Times New Roman"/>
                <w:sz w:val="24"/>
              </w:rPr>
              <w:t>Seville</w:t>
            </w:r>
          </w:p>
        </w:tc>
        <w:tc>
          <w:tcPr>
            <w:tcW w:w="7948" w:type="dxa"/>
          </w:tcPr>
          <w:p w:rsidR="00B25FFC" w:rsidRDefault="00B25FFC" w:rsidP="00B5096D">
            <w:pPr>
              <w:rPr>
                <w:rFonts w:ascii="Times New Roman" w:hAnsi="Times New Roman" w:cs="Times New Roman"/>
                <w:sz w:val="24"/>
              </w:rPr>
            </w:pPr>
            <w:r>
              <w:rPr>
                <w:rFonts w:ascii="Times New Roman" w:hAnsi="Times New Roman" w:cs="Times New Roman"/>
                <w:sz w:val="24"/>
              </w:rPr>
              <w:t xml:space="preserve">Regina </w:t>
            </w:r>
            <w:r w:rsidR="00B60070" w:rsidRPr="00B60070">
              <w:rPr>
                <w:rFonts w:ascii="Times New Roman" w:hAnsi="Times New Roman" w:cs="Times New Roman"/>
                <w:sz w:val="24"/>
              </w:rPr>
              <w:t>Almaguer</w:t>
            </w:r>
            <w:r w:rsidRPr="00B60070">
              <w:rPr>
                <w:rFonts w:ascii="Times New Roman" w:hAnsi="Times New Roman" w:cs="Times New Roman"/>
                <w:sz w:val="24"/>
              </w:rPr>
              <w:t xml:space="preserve"> </w:t>
            </w:r>
            <w:r>
              <w:rPr>
                <w:rFonts w:ascii="Times New Roman" w:hAnsi="Times New Roman" w:cs="Times New Roman"/>
                <w:sz w:val="24"/>
              </w:rPr>
              <w:t xml:space="preserve">will serve as the project manager for the Port Public Art Project. The contract for the Project has been approved by </w:t>
            </w:r>
            <w:r w:rsidR="00B60070">
              <w:rPr>
                <w:rFonts w:ascii="Times New Roman" w:hAnsi="Times New Roman" w:cs="Times New Roman"/>
                <w:sz w:val="24"/>
              </w:rPr>
              <w:t>C</w:t>
            </w:r>
            <w:r>
              <w:rPr>
                <w:rFonts w:ascii="Times New Roman" w:hAnsi="Times New Roman" w:cs="Times New Roman"/>
                <w:sz w:val="24"/>
              </w:rPr>
              <w:t xml:space="preserve">ity </w:t>
            </w:r>
            <w:r w:rsidR="00B60070">
              <w:rPr>
                <w:rFonts w:ascii="Times New Roman" w:hAnsi="Times New Roman" w:cs="Times New Roman"/>
                <w:sz w:val="24"/>
              </w:rPr>
              <w:t>C</w:t>
            </w:r>
            <w:r>
              <w:rPr>
                <w:rFonts w:ascii="Times New Roman" w:hAnsi="Times New Roman" w:cs="Times New Roman"/>
                <w:sz w:val="24"/>
              </w:rPr>
              <w:t xml:space="preserve">ouncil. </w:t>
            </w:r>
          </w:p>
          <w:p w:rsidR="00B25FFC" w:rsidRDefault="00B25FFC" w:rsidP="00B5096D">
            <w:pPr>
              <w:rPr>
                <w:rFonts w:ascii="Times New Roman" w:hAnsi="Times New Roman" w:cs="Times New Roman"/>
                <w:sz w:val="24"/>
              </w:rPr>
            </w:pPr>
          </w:p>
          <w:p w:rsidR="00B25FFC" w:rsidRDefault="00B25FFC" w:rsidP="00B60070">
            <w:pPr>
              <w:rPr>
                <w:rFonts w:ascii="Times New Roman" w:hAnsi="Times New Roman" w:cs="Times New Roman"/>
                <w:sz w:val="24"/>
              </w:rPr>
            </w:pPr>
            <w:r>
              <w:rPr>
                <w:rFonts w:ascii="Times New Roman" w:hAnsi="Times New Roman" w:cs="Times New Roman"/>
                <w:sz w:val="24"/>
              </w:rPr>
              <w:t xml:space="preserve">However, Seville made note of how it continues to be a challenge to enforce the written policies and procedures of the arts commission and how public art is selected and funded. Thus, it behooves the commission to continue to be proactive about educating the </w:t>
            </w:r>
            <w:r w:rsidR="00B60070">
              <w:rPr>
                <w:rFonts w:ascii="Times New Roman" w:hAnsi="Times New Roman" w:cs="Times New Roman"/>
                <w:sz w:val="24"/>
              </w:rPr>
              <w:t>C</w:t>
            </w:r>
            <w:r>
              <w:rPr>
                <w:rFonts w:ascii="Times New Roman" w:hAnsi="Times New Roman" w:cs="Times New Roman"/>
                <w:sz w:val="24"/>
              </w:rPr>
              <w:t>ity on public art policies and procedures.</w:t>
            </w:r>
          </w:p>
        </w:tc>
      </w:tr>
      <w:tr w:rsidR="00B25FFC" w:rsidTr="002A5840">
        <w:tc>
          <w:tcPr>
            <w:tcW w:w="1617" w:type="dxa"/>
          </w:tcPr>
          <w:p w:rsidR="00B25FFC" w:rsidRDefault="00B25FFC" w:rsidP="00B5096D">
            <w:pPr>
              <w:rPr>
                <w:rFonts w:ascii="Times New Roman" w:hAnsi="Times New Roman" w:cs="Times New Roman"/>
                <w:i/>
                <w:sz w:val="24"/>
                <w:u w:val="single"/>
              </w:rPr>
            </w:pPr>
          </w:p>
        </w:tc>
        <w:tc>
          <w:tcPr>
            <w:tcW w:w="7948" w:type="dxa"/>
          </w:tcPr>
          <w:p w:rsidR="00B25FFC" w:rsidRDefault="00B25FFC" w:rsidP="00B5096D">
            <w:pPr>
              <w:rPr>
                <w:rFonts w:ascii="Times New Roman" w:hAnsi="Times New Roman" w:cs="Times New Roman"/>
                <w:i/>
                <w:sz w:val="24"/>
                <w:u w:val="single"/>
              </w:rPr>
            </w:pPr>
          </w:p>
        </w:tc>
      </w:tr>
      <w:tr w:rsidR="00B25FFC" w:rsidRPr="00B25FFC" w:rsidTr="002A5840">
        <w:tc>
          <w:tcPr>
            <w:tcW w:w="1617" w:type="dxa"/>
            <w:tcBorders>
              <w:bottom w:val="single" w:sz="4" w:space="0" w:color="auto"/>
            </w:tcBorders>
          </w:tcPr>
          <w:p w:rsidR="00B25FFC" w:rsidRPr="00B25FFC" w:rsidRDefault="00B25FFC" w:rsidP="00B25FFC">
            <w:pPr>
              <w:rPr>
                <w:rFonts w:ascii="Times New Roman" w:hAnsi="Times New Roman" w:cs="Times New Roman"/>
                <w:b/>
                <w:sz w:val="28"/>
              </w:rPr>
            </w:pPr>
            <w:r w:rsidRPr="00B25FFC">
              <w:rPr>
                <w:rFonts w:ascii="Times New Roman" w:hAnsi="Times New Roman" w:cs="Times New Roman"/>
                <w:b/>
                <w:sz w:val="28"/>
              </w:rPr>
              <w:t>d.</w:t>
            </w:r>
          </w:p>
        </w:tc>
        <w:tc>
          <w:tcPr>
            <w:tcW w:w="7948" w:type="dxa"/>
            <w:tcBorders>
              <w:bottom w:val="single" w:sz="4" w:space="0" w:color="auto"/>
            </w:tcBorders>
          </w:tcPr>
          <w:p w:rsidR="00B25FFC" w:rsidRPr="00B25FFC" w:rsidRDefault="00B25FFC" w:rsidP="00B5096D">
            <w:pPr>
              <w:rPr>
                <w:rFonts w:ascii="Times New Roman" w:hAnsi="Times New Roman" w:cs="Times New Roman"/>
                <w:b/>
                <w:sz w:val="28"/>
              </w:rPr>
            </w:pPr>
            <w:r w:rsidRPr="00B25FFC">
              <w:rPr>
                <w:rFonts w:ascii="Times New Roman" w:hAnsi="Times New Roman" w:cs="Times New Roman"/>
                <w:b/>
                <w:sz w:val="28"/>
              </w:rPr>
              <w:t>Judy Baca/NPA Mural Update</w:t>
            </w:r>
          </w:p>
        </w:tc>
      </w:tr>
      <w:tr w:rsidR="00B25FFC" w:rsidRPr="002A5840" w:rsidTr="002A5840">
        <w:tc>
          <w:tcPr>
            <w:tcW w:w="1617"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Commissioner</w:t>
            </w:r>
          </w:p>
        </w:tc>
        <w:tc>
          <w:tcPr>
            <w:tcW w:w="7948"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Notes</w:t>
            </w:r>
          </w:p>
        </w:tc>
      </w:tr>
      <w:tr w:rsidR="00B25FFC" w:rsidTr="00B25FFC">
        <w:tc>
          <w:tcPr>
            <w:tcW w:w="1617" w:type="dxa"/>
          </w:tcPr>
          <w:p w:rsidR="00B25FFC" w:rsidRDefault="00B25FFC" w:rsidP="00B5096D">
            <w:pPr>
              <w:rPr>
                <w:rFonts w:ascii="Times New Roman" w:hAnsi="Times New Roman" w:cs="Times New Roman"/>
                <w:sz w:val="24"/>
              </w:rPr>
            </w:pPr>
            <w:r>
              <w:rPr>
                <w:rFonts w:ascii="Times New Roman" w:hAnsi="Times New Roman" w:cs="Times New Roman"/>
                <w:sz w:val="24"/>
              </w:rPr>
              <w:t>Seville</w:t>
            </w:r>
          </w:p>
        </w:tc>
        <w:tc>
          <w:tcPr>
            <w:tcW w:w="7948" w:type="dxa"/>
          </w:tcPr>
          <w:p w:rsidR="00B25FFC" w:rsidRDefault="00B25FFC" w:rsidP="00B5096D">
            <w:pPr>
              <w:rPr>
                <w:rFonts w:ascii="Times New Roman" w:hAnsi="Times New Roman" w:cs="Times New Roman"/>
                <w:sz w:val="24"/>
              </w:rPr>
            </w:pPr>
            <w:r>
              <w:rPr>
                <w:rFonts w:ascii="Times New Roman" w:hAnsi="Times New Roman" w:cs="Times New Roman"/>
                <w:sz w:val="24"/>
              </w:rPr>
              <w:t>The Jud</w:t>
            </w:r>
            <w:r w:rsidR="00B60070">
              <w:rPr>
                <w:rFonts w:ascii="Times New Roman" w:hAnsi="Times New Roman" w:cs="Times New Roman"/>
                <w:sz w:val="24"/>
              </w:rPr>
              <w:t>y</w:t>
            </w:r>
            <w:r>
              <w:rPr>
                <w:rFonts w:ascii="Times New Roman" w:hAnsi="Times New Roman" w:cs="Times New Roman"/>
                <w:sz w:val="24"/>
              </w:rPr>
              <w:t xml:space="preserve"> Baca NPA Mural Project </w:t>
            </w:r>
            <w:r w:rsidR="00B85E5D">
              <w:rPr>
                <w:rFonts w:ascii="Times New Roman" w:hAnsi="Times New Roman" w:cs="Times New Roman"/>
                <w:sz w:val="24"/>
              </w:rPr>
              <w:t>was</w:t>
            </w:r>
            <w:r>
              <w:rPr>
                <w:rFonts w:ascii="Times New Roman" w:hAnsi="Times New Roman" w:cs="Times New Roman"/>
                <w:sz w:val="24"/>
              </w:rPr>
              <w:t xml:space="preserve"> approved by </w:t>
            </w:r>
            <w:r w:rsidR="00B60070">
              <w:rPr>
                <w:rFonts w:ascii="Times New Roman" w:hAnsi="Times New Roman" w:cs="Times New Roman"/>
                <w:sz w:val="24"/>
              </w:rPr>
              <w:t>C</w:t>
            </w:r>
            <w:r w:rsidR="00B85E5D">
              <w:rPr>
                <w:rFonts w:ascii="Times New Roman" w:hAnsi="Times New Roman" w:cs="Times New Roman"/>
                <w:sz w:val="24"/>
              </w:rPr>
              <w:t>ity C</w:t>
            </w:r>
            <w:r>
              <w:rPr>
                <w:rFonts w:ascii="Times New Roman" w:hAnsi="Times New Roman" w:cs="Times New Roman"/>
                <w:sz w:val="24"/>
              </w:rPr>
              <w:t>ouncil</w:t>
            </w:r>
            <w:r w:rsidR="00B85E5D">
              <w:rPr>
                <w:rFonts w:ascii="Times New Roman" w:hAnsi="Times New Roman" w:cs="Times New Roman"/>
                <w:sz w:val="24"/>
              </w:rPr>
              <w:t xml:space="preserve"> on April 23</w:t>
            </w:r>
            <w:r w:rsidR="00B85E5D" w:rsidRPr="00B85E5D">
              <w:rPr>
                <w:rFonts w:ascii="Times New Roman" w:hAnsi="Times New Roman" w:cs="Times New Roman"/>
                <w:sz w:val="24"/>
                <w:vertAlign w:val="superscript"/>
              </w:rPr>
              <w:t>rd</w:t>
            </w:r>
            <w:r w:rsidR="00B85E5D">
              <w:rPr>
                <w:rFonts w:ascii="Times New Roman" w:hAnsi="Times New Roman" w:cs="Times New Roman"/>
                <w:sz w:val="24"/>
              </w:rPr>
              <w:t>.</w:t>
            </w:r>
            <w:r>
              <w:rPr>
                <w:rFonts w:ascii="Times New Roman" w:hAnsi="Times New Roman" w:cs="Times New Roman"/>
                <w:sz w:val="24"/>
              </w:rPr>
              <w:t xml:space="preserve"> After heated debate among </w:t>
            </w:r>
            <w:r w:rsidR="00B85E5D">
              <w:rPr>
                <w:rFonts w:ascii="Times New Roman" w:hAnsi="Times New Roman" w:cs="Times New Roman"/>
                <w:sz w:val="24"/>
              </w:rPr>
              <w:t>C</w:t>
            </w:r>
            <w:r>
              <w:rPr>
                <w:rFonts w:ascii="Times New Roman" w:hAnsi="Times New Roman" w:cs="Times New Roman"/>
                <w:sz w:val="24"/>
              </w:rPr>
              <w:t xml:space="preserve">ouncil members, the installation work was finally </w:t>
            </w:r>
            <w:r w:rsidR="00B85E5D">
              <w:rPr>
                <w:rFonts w:ascii="Times New Roman" w:hAnsi="Times New Roman" w:cs="Times New Roman"/>
                <w:sz w:val="24"/>
              </w:rPr>
              <w:t>approved</w:t>
            </w:r>
            <w:r>
              <w:rPr>
                <w:rFonts w:ascii="Times New Roman" w:hAnsi="Times New Roman" w:cs="Times New Roman"/>
                <w:sz w:val="24"/>
              </w:rPr>
              <w:t xml:space="preserve">. Some aspects of the </w:t>
            </w:r>
            <w:r w:rsidR="00B85E5D">
              <w:rPr>
                <w:rFonts w:ascii="Times New Roman" w:hAnsi="Times New Roman" w:cs="Times New Roman"/>
                <w:sz w:val="24"/>
              </w:rPr>
              <w:t>mural</w:t>
            </w:r>
            <w:r>
              <w:rPr>
                <w:rFonts w:ascii="Times New Roman" w:hAnsi="Times New Roman" w:cs="Times New Roman"/>
                <w:sz w:val="24"/>
              </w:rPr>
              <w:t xml:space="preserve">’s content, such as the depiction of a citizen demonstration against Chevron or the depiction of activist Doria Robinson were a concern to some </w:t>
            </w:r>
            <w:r w:rsidR="00B85E5D">
              <w:rPr>
                <w:rFonts w:ascii="Times New Roman" w:hAnsi="Times New Roman" w:cs="Times New Roman"/>
                <w:sz w:val="24"/>
              </w:rPr>
              <w:t>C</w:t>
            </w:r>
            <w:r>
              <w:rPr>
                <w:rFonts w:ascii="Times New Roman" w:hAnsi="Times New Roman" w:cs="Times New Roman"/>
                <w:sz w:val="24"/>
              </w:rPr>
              <w:t>ouncilmembers. However, in the end, the mural was passed and the project will commence in June.</w:t>
            </w:r>
          </w:p>
          <w:p w:rsidR="00B25FFC" w:rsidRDefault="00B25FFC" w:rsidP="00B5096D">
            <w:pPr>
              <w:rPr>
                <w:rFonts w:ascii="Times New Roman" w:hAnsi="Times New Roman" w:cs="Times New Roman"/>
                <w:sz w:val="24"/>
              </w:rPr>
            </w:pPr>
          </w:p>
          <w:p w:rsidR="00B25FFC" w:rsidRDefault="00B25FFC" w:rsidP="00B5096D">
            <w:pPr>
              <w:rPr>
                <w:rFonts w:ascii="Times New Roman" w:hAnsi="Times New Roman" w:cs="Times New Roman"/>
                <w:sz w:val="24"/>
              </w:rPr>
            </w:pPr>
            <w:r>
              <w:rPr>
                <w:rFonts w:ascii="Times New Roman" w:hAnsi="Times New Roman" w:cs="Times New Roman"/>
                <w:sz w:val="24"/>
              </w:rPr>
              <w:t xml:space="preserve">The commission should work on organizing an inauguration or dedication for the artwork when completed. Seville suggested a weekend date for the dedication so that more people could attend. </w:t>
            </w:r>
            <w:r w:rsidR="00B85E5D">
              <w:rPr>
                <w:rFonts w:ascii="Times New Roman" w:hAnsi="Times New Roman" w:cs="Times New Roman"/>
                <w:sz w:val="24"/>
              </w:rPr>
              <w:t>Michael Sasaki, Silvia Ledezma, and Amahra Hicks volunteered to form an ad hoc committee to plan the dedication event.</w:t>
            </w:r>
          </w:p>
          <w:p w:rsidR="00B25FFC" w:rsidRDefault="00B25FFC" w:rsidP="00B5096D">
            <w:pPr>
              <w:rPr>
                <w:rFonts w:ascii="Times New Roman" w:hAnsi="Times New Roman" w:cs="Times New Roman"/>
                <w:sz w:val="24"/>
              </w:rPr>
            </w:pPr>
          </w:p>
          <w:p w:rsidR="00B25FFC" w:rsidRDefault="00B25FFC" w:rsidP="00B85E5D">
            <w:pPr>
              <w:rPr>
                <w:rFonts w:ascii="Times New Roman" w:hAnsi="Times New Roman" w:cs="Times New Roman"/>
                <w:sz w:val="24"/>
              </w:rPr>
            </w:pPr>
            <w:r>
              <w:rPr>
                <w:rFonts w:ascii="Times New Roman" w:hAnsi="Times New Roman" w:cs="Times New Roman"/>
                <w:sz w:val="24"/>
              </w:rPr>
              <w:lastRenderedPageBreak/>
              <w:t>On a tangential note, the commission should put together a written brochure or information packet to educate the</w:t>
            </w:r>
            <w:r w:rsidR="00B85E5D">
              <w:rPr>
                <w:rFonts w:ascii="Times New Roman" w:hAnsi="Times New Roman" w:cs="Times New Roman"/>
                <w:sz w:val="24"/>
              </w:rPr>
              <w:t xml:space="preserve"> public on the approval process for</w:t>
            </w:r>
            <w:r>
              <w:rPr>
                <w:rFonts w:ascii="Times New Roman" w:hAnsi="Times New Roman" w:cs="Times New Roman"/>
                <w:sz w:val="24"/>
              </w:rPr>
              <w:t xml:space="preserve"> public art determinations. There is a great deal of misconception within the </w:t>
            </w:r>
            <w:r w:rsidR="00B85E5D">
              <w:rPr>
                <w:rFonts w:ascii="Times New Roman" w:hAnsi="Times New Roman" w:cs="Times New Roman"/>
                <w:sz w:val="24"/>
              </w:rPr>
              <w:t>C</w:t>
            </w:r>
            <w:r>
              <w:rPr>
                <w:rFonts w:ascii="Times New Roman" w:hAnsi="Times New Roman" w:cs="Times New Roman"/>
                <w:sz w:val="24"/>
              </w:rPr>
              <w:t>ity and from the public on how public works of art are selected and the policies and procedures for public art. Hicks agreed that a brochure should be prepared by the commission and distributed to promote greater awareness.</w:t>
            </w:r>
          </w:p>
        </w:tc>
      </w:tr>
      <w:tr w:rsidR="00B25FFC" w:rsidTr="00B25FFC">
        <w:tc>
          <w:tcPr>
            <w:tcW w:w="1617" w:type="dxa"/>
          </w:tcPr>
          <w:p w:rsidR="00B25FFC" w:rsidRDefault="00B25FFC" w:rsidP="00B5096D">
            <w:pPr>
              <w:rPr>
                <w:rFonts w:ascii="Times New Roman" w:hAnsi="Times New Roman" w:cs="Times New Roman"/>
                <w:sz w:val="24"/>
              </w:rPr>
            </w:pPr>
            <w:r>
              <w:rPr>
                <w:rFonts w:ascii="Times New Roman" w:hAnsi="Times New Roman" w:cs="Times New Roman"/>
                <w:sz w:val="24"/>
              </w:rPr>
              <w:lastRenderedPageBreak/>
              <w:t>Tabled:</w:t>
            </w:r>
          </w:p>
        </w:tc>
        <w:tc>
          <w:tcPr>
            <w:tcW w:w="7948" w:type="dxa"/>
          </w:tcPr>
          <w:p w:rsidR="00B25FFC" w:rsidRDefault="00B25FFC" w:rsidP="00B5096D">
            <w:pPr>
              <w:rPr>
                <w:rFonts w:ascii="Times New Roman" w:hAnsi="Times New Roman" w:cs="Times New Roman"/>
                <w:sz w:val="24"/>
              </w:rPr>
            </w:pPr>
            <w:r>
              <w:rPr>
                <w:rFonts w:ascii="Times New Roman" w:hAnsi="Times New Roman" w:cs="Times New Roman"/>
                <w:sz w:val="24"/>
              </w:rPr>
              <w:t>The drafting and preparation of a written brochure on the policies and procedures for determining public works of art.</w:t>
            </w:r>
          </w:p>
        </w:tc>
      </w:tr>
      <w:tr w:rsidR="00B25FFC" w:rsidTr="002A5840">
        <w:tc>
          <w:tcPr>
            <w:tcW w:w="1617" w:type="dxa"/>
          </w:tcPr>
          <w:p w:rsidR="00B25FFC" w:rsidRDefault="00B25FFC" w:rsidP="00B5096D">
            <w:pPr>
              <w:rPr>
                <w:rFonts w:ascii="Times New Roman" w:hAnsi="Times New Roman" w:cs="Times New Roman"/>
                <w:i/>
                <w:sz w:val="24"/>
                <w:u w:val="single"/>
              </w:rPr>
            </w:pPr>
          </w:p>
        </w:tc>
        <w:tc>
          <w:tcPr>
            <w:tcW w:w="7948" w:type="dxa"/>
          </w:tcPr>
          <w:p w:rsidR="00B25FFC" w:rsidRDefault="00B25FFC" w:rsidP="00B5096D">
            <w:pPr>
              <w:rPr>
                <w:rFonts w:ascii="Times New Roman" w:hAnsi="Times New Roman" w:cs="Times New Roman"/>
                <w:i/>
                <w:sz w:val="24"/>
                <w:u w:val="single"/>
              </w:rPr>
            </w:pPr>
          </w:p>
        </w:tc>
      </w:tr>
      <w:tr w:rsidR="00B25FFC" w:rsidRPr="00B25FFC" w:rsidTr="002A5840">
        <w:tc>
          <w:tcPr>
            <w:tcW w:w="1617" w:type="dxa"/>
            <w:tcBorders>
              <w:bottom w:val="single" w:sz="4" w:space="0" w:color="auto"/>
            </w:tcBorders>
          </w:tcPr>
          <w:p w:rsidR="00B25FFC" w:rsidRPr="00B25FFC" w:rsidRDefault="00B25FFC" w:rsidP="00B25FFC">
            <w:pPr>
              <w:rPr>
                <w:rFonts w:ascii="Times New Roman" w:hAnsi="Times New Roman" w:cs="Times New Roman"/>
                <w:b/>
                <w:sz w:val="28"/>
              </w:rPr>
            </w:pPr>
            <w:r w:rsidRPr="00B25FFC">
              <w:rPr>
                <w:rFonts w:ascii="Times New Roman" w:hAnsi="Times New Roman" w:cs="Times New Roman"/>
                <w:b/>
                <w:sz w:val="28"/>
              </w:rPr>
              <w:t>e.</w:t>
            </w:r>
          </w:p>
        </w:tc>
        <w:tc>
          <w:tcPr>
            <w:tcW w:w="7948" w:type="dxa"/>
            <w:tcBorders>
              <w:bottom w:val="single" w:sz="4" w:space="0" w:color="auto"/>
            </w:tcBorders>
          </w:tcPr>
          <w:p w:rsidR="00B25FFC" w:rsidRPr="00B25FFC" w:rsidRDefault="00B25FFC" w:rsidP="00B5096D">
            <w:pPr>
              <w:rPr>
                <w:rFonts w:ascii="Times New Roman" w:hAnsi="Times New Roman" w:cs="Times New Roman"/>
                <w:b/>
                <w:sz w:val="28"/>
              </w:rPr>
            </w:pPr>
            <w:r w:rsidRPr="00B25FFC">
              <w:rPr>
                <w:rFonts w:ascii="Times New Roman" w:hAnsi="Times New Roman" w:cs="Times New Roman"/>
                <w:b/>
                <w:sz w:val="28"/>
              </w:rPr>
              <w:t>Discussion on Adherence to 1.5% for Art</w:t>
            </w:r>
          </w:p>
        </w:tc>
      </w:tr>
      <w:tr w:rsidR="00B25FFC" w:rsidRPr="002A5840" w:rsidTr="002A5840">
        <w:tc>
          <w:tcPr>
            <w:tcW w:w="1617"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Commissioner</w:t>
            </w:r>
          </w:p>
        </w:tc>
        <w:tc>
          <w:tcPr>
            <w:tcW w:w="7948" w:type="dxa"/>
            <w:tcBorders>
              <w:top w:val="single" w:sz="4" w:space="0" w:color="auto"/>
            </w:tcBorders>
          </w:tcPr>
          <w:p w:rsidR="00B25FFC" w:rsidRPr="002A5840" w:rsidRDefault="00B25FFC" w:rsidP="00B5096D">
            <w:pPr>
              <w:rPr>
                <w:rFonts w:ascii="Times New Roman" w:hAnsi="Times New Roman" w:cs="Times New Roman"/>
                <w:sz w:val="24"/>
              </w:rPr>
            </w:pPr>
            <w:r w:rsidRPr="002A5840">
              <w:rPr>
                <w:rFonts w:ascii="Times New Roman" w:hAnsi="Times New Roman" w:cs="Times New Roman"/>
                <w:i/>
                <w:sz w:val="24"/>
              </w:rPr>
              <w:t>Notes</w:t>
            </w:r>
          </w:p>
        </w:tc>
      </w:tr>
      <w:tr w:rsidR="00B25FFC" w:rsidTr="00B25FFC">
        <w:tc>
          <w:tcPr>
            <w:tcW w:w="1617" w:type="dxa"/>
          </w:tcPr>
          <w:p w:rsidR="00B25FFC" w:rsidRDefault="00B25FFC" w:rsidP="00B5096D">
            <w:pPr>
              <w:rPr>
                <w:rFonts w:ascii="Times New Roman" w:hAnsi="Times New Roman" w:cs="Times New Roman"/>
                <w:sz w:val="24"/>
              </w:rPr>
            </w:pPr>
            <w:r>
              <w:rPr>
                <w:rFonts w:ascii="Times New Roman" w:hAnsi="Times New Roman" w:cs="Times New Roman"/>
                <w:sz w:val="24"/>
              </w:rPr>
              <w:t>Steinberg</w:t>
            </w:r>
          </w:p>
        </w:tc>
        <w:tc>
          <w:tcPr>
            <w:tcW w:w="7948" w:type="dxa"/>
          </w:tcPr>
          <w:p w:rsidR="00B25FFC" w:rsidRDefault="00B25FFC" w:rsidP="00B5096D">
            <w:pPr>
              <w:rPr>
                <w:rFonts w:ascii="Times New Roman" w:hAnsi="Times New Roman" w:cs="Times New Roman"/>
                <w:sz w:val="24"/>
              </w:rPr>
            </w:pPr>
            <w:r>
              <w:rPr>
                <w:rFonts w:ascii="Times New Roman" w:hAnsi="Times New Roman" w:cs="Times New Roman"/>
                <w:sz w:val="24"/>
              </w:rPr>
              <w:t>An update on the Percent for Art Resolution No. 70-97 should be provided to the commission to keep all commissioners informed on the progress of the ordinance. A short form of the Resolution was provided to the commissioners to review.</w:t>
            </w:r>
          </w:p>
        </w:tc>
      </w:tr>
      <w:tr w:rsidR="00B25FFC" w:rsidTr="00B25FFC">
        <w:tc>
          <w:tcPr>
            <w:tcW w:w="1617" w:type="dxa"/>
          </w:tcPr>
          <w:p w:rsidR="00B25FFC" w:rsidRDefault="00B25FFC" w:rsidP="00B5096D">
            <w:pPr>
              <w:rPr>
                <w:rFonts w:ascii="Times New Roman" w:hAnsi="Times New Roman" w:cs="Times New Roman"/>
                <w:sz w:val="24"/>
              </w:rPr>
            </w:pPr>
            <w:r>
              <w:rPr>
                <w:rFonts w:ascii="Times New Roman" w:hAnsi="Times New Roman" w:cs="Times New Roman"/>
                <w:sz w:val="24"/>
              </w:rPr>
              <w:t>Seville</w:t>
            </w:r>
          </w:p>
        </w:tc>
        <w:tc>
          <w:tcPr>
            <w:tcW w:w="7948" w:type="dxa"/>
          </w:tcPr>
          <w:p w:rsidR="00B25FFC" w:rsidRDefault="00B25FFC" w:rsidP="00B5096D">
            <w:pPr>
              <w:rPr>
                <w:rFonts w:ascii="Times New Roman" w:hAnsi="Times New Roman" w:cs="Times New Roman"/>
                <w:sz w:val="24"/>
              </w:rPr>
            </w:pPr>
            <w:r>
              <w:rPr>
                <w:rFonts w:ascii="Times New Roman" w:hAnsi="Times New Roman" w:cs="Times New Roman"/>
                <w:sz w:val="24"/>
              </w:rPr>
              <w:t xml:space="preserve">Resolution No. 70-97 proposes that any Capital Improvement Project (CIP) with a budget over $300,000 for private property development, as defined and outlined in the resolution, must appropriate 1.5% of that budget to public art, which must be determined through the policies and procedures of the RACC. </w:t>
            </w:r>
          </w:p>
          <w:p w:rsidR="00B25FFC" w:rsidRDefault="00B25FFC" w:rsidP="00B5096D">
            <w:pPr>
              <w:rPr>
                <w:rFonts w:ascii="Times New Roman" w:hAnsi="Times New Roman" w:cs="Times New Roman"/>
                <w:sz w:val="24"/>
              </w:rPr>
            </w:pPr>
          </w:p>
          <w:p w:rsidR="00B25FFC" w:rsidRDefault="00B25FFC" w:rsidP="00B85E5D">
            <w:pPr>
              <w:rPr>
                <w:rFonts w:ascii="Times New Roman" w:hAnsi="Times New Roman" w:cs="Times New Roman"/>
                <w:sz w:val="24"/>
              </w:rPr>
            </w:pPr>
            <w:r>
              <w:rPr>
                <w:rFonts w:ascii="Times New Roman" w:hAnsi="Times New Roman" w:cs="Times New Roman"/>
                <w:sz w:val="24"/>
              </w:rPr>
              <w:t xml:space="preserve">The Finance Committee should work closely with </w:t>
            </w:r>
            <w:r w:rsidR="00B85E5D">
              <w:rPr>
                <w:rFonts w:ascii="Times New Roman" w:hAnsi="Times New Roman" w:cs="Times New Roman"/>
                <w:sz w:val="24"/>
              </w:rPr>
              <w:t>Vrenesia</w:t>
            </w:r>
            <w:r w:rsidRPr="00B85E5D">
              <w:rPr>
                <w:rFonts w:ascii="Times New Roman" w:hAnsi="Times New Roman" w:cs="Times New Roman"/>
                <w:sz w:val="24"/>
              </w:rPr>
              <w:t xml:space="preserve"> </w:t>
            </w:r>
            <w:r>
              <w:rPr>
                <w:rFonts w:ascii="Times New Roman" w:hAnsi="Times New Roman" w:cs="Times New Roman"/>
                <w:sz w:val="24"/>
              </w:rPr>
              <w:t>Ward to keep the commission involved in every step of the resolution</w:t>
            </w:r>
            <w:r w:rsidR="00B85E5D">
              <w:rPr>
                <w:rFonts w:ascii="Times New Roman" w:hAnsi="Times New Roman" w:cs="Times New Roman"/>
                <w:sz w:val="24"/>
              </w:rPr>
              <w:t>, and eligible projects as identified by Finance</w:t>
            </w:r>
            <w:r>
              <w:rPr>
                <w:rFonts w:ascii="Times New Roman" w:hAnsi="Times New Roman" w:cs="Times New Roman"/>
                <w:sz w:val="24"/>
              </w:rPr>
              <w:t>.</w:t>
            </w:r>
          </w:p>
        </w:tc>
      </w:tr>
      <w:tr w:rsidR="00B25FFC" w:rsidTr="00B25FFC">
        <w:tc>
          <w:tcPr>
            <w:tcW w:w="1617" w:type="dxa"/>
          </w:tcPr>
          <w:p w:rsidR="00B25FFC" w:rsidRDefault="00B25FFC" w:rsidP="00B5096D">
            <w:pPr>
              <w:rPr>
                <w:rFonts w:ascii="Times New Roman" w:hAnsi="Times New Roman" w:cs="Times New Roman"/>
                <w:sz w:val="24"/>
              </w:rPr>
            </w:pPr>
            <w:r>
              <w:rPr>
                <w:rFonts w:ascii="Times New Roman" w:hAnsi="Times New Roman" w:cs="Times New Roman"/>
                <w:sz w:val="24"/>
              </w:rPr>
              <w:t>Steinberg</w:t>
            </w:r>
          </w:p>
        </w:tc>
        <w:tc>
          <w:tcPr>
            <w:tcW w:w="7948" w:type="dxa"/>
          </w:tcPr>
          <w:p w:rsidR="00B25FFC" w:rsidRDefault="00B25FFC" w:rsidP="00B5096D">
            <w:pPr>
              <w:rPr>
                <w:rFonts w:ascii="Times New Roman" w:hAnsi="Times New Roman" w:cs="Times New Roman"/>
                <w:sz w:val="24"/>
              </w:rPr>
            </w:pPr>
            <w:r>
              <w:rPr>
                <w:rFonts w:ascii="Times New Roman" w:hAnsi="Times New Roman" w:cs="Times New Roman"/>
                <w:sz w:val="24"/>
              </w:rPr>
              <w:t xml:space="preserve">Ward should be invited to a subsequent commission meeting to discuss Resolution No. 70-97. </w:t>
            </w:r>
          </w:p>
        </w:tc>
      </w:tr>
    </w:tbl>
    <w:p w:rsidR="00216659" w:rsidRDefault="00216659" w:rsidP="00307C6A">
      <w:pPr>
        <w:rPr>
          <w:rFonts w:ascii="Times New Roman" w:hAnsi="Times New Roman" w:cs="Times New Roman"/>
          <w:sz w:val="24"/>
        </w:rPr>
      </w:pPr>
    </w:p>
    <w:p w:rsidR="00B7141D" w:rsidRDefault="00B7141D">
      <w:pPr>
        <w:rPr>
          <w:rFonts w:ascii="Times New Roman" w:hAnsi="Times New Roman" w:cs="Times New Roman"/>
          <w:sz w:val="24"/>
        </w:rPr>
      </w:pPr>
    </w:p>
    <w:p w:rsidR="00216659" w:rsidRDefault="00216659" w:rsidP="00307C6A">
      <w:pPr>
        <w:rPr>
          <w:rFonts w:ascii="Times New Roman" w:hAnsi="Times New Roman" w:cs="Times New Roman"/>
          <w:sz w:val="24"/>
        </w:rPr>
      </w:pPr>
      <w:r>
        <w:rPr>
          <w:rFonts w:ascii="Times New Roman" w:hAnsi="Times New Roman" w:cs="Times New Roman"/>
          <w:sz w:val="24"/>
        </w:rPr>
        <w:t>V.</w:t>
      </w:r>
      <w:r w:rsidR="002F73B2">
        <w:rPr>
          <w:rFonts w:ascii="Times New Roman" w:hAnsi="Times New Roman" w:cs="Times New Roman"/>
          <w:sz w:val="24"/>
        </w:rPr>
        <w:t xml:space="preserve"> </w:t>
      </w:r>
      <w:r>
        <w:rPr>
          <w:rFonts w:ascii="Times New Roman" w:hAnsi="Times New Roman" w:cs="Times New Roman"/>
          <w:sz w:val="24"/>
        </w:rPr>
        <w:t>ANNOUNCEMENTS</w:t>
      </w:r>
    </w:p>
    <w:p w:rsidR="00216659" w:rsidRDefault="00216659" w:rsidP="00307C6A">
      <w:pP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898"/>
        <w:gridCol w:w="6678"/>
      </w:tblGrid>
      <w:tr w:rsidR="00216659" w:rsidTr="00216659">
        <w:tc>
          <w:tcPr>
            <w:tcW w:w="2898" w:type="dxa"/>
          </w:tcPr>
          <w:p w:rsidR="00216659" w:rsidRPr="00216659" w:rsidRDefault="00216659" w:rsidP="00307C6A">
            <w:pPr>
              <w:rPr>
                <w:rFonts w:ascii="Times New Roman" w:hAnsi="Times New Roman" w:cs="Times New Roman"/>
                <w:sz w:val="24"/>
              </w:rPr>
            </w:pPr>
            <w:r>
              <w:rPr>
                <w:rFonts w:ascii="Times New Roman" w:hAnsi="Times New Roman" w:cs="Times New Roman"/>
                <w:i/>
                <w:sz w:val="24"/>
                <w:u w:val="single"/>
              </w:rPr>
              <w:t>Commissioner/Speaker</w:t>
            </w:r>
          </w:p>
        </w:tc>
        <w:tc>
          <w:tcPr>
            <w:tcW w:w="6678" w:type="dxa"/>
          </w:tcPr>
          <w:p w:rsidR="00216659" w:rsidRPr="00216659" w:rsidRDefault="00216659" w:rsidP="00307C6A">
            <w:pPr>
              <w:rPr>
                <w:rFonts w:ascii="Times New Roman" w:hAnsi="Times New Roman" w:cs="Times New Roman"/>
                <w:sz w:val="24"/>
              </w:rPr>
            </w:pPr>
            <w:r>
              <w:rPr>
                <w:rFonts w:ascii="Times New Roman" w:hAnsi="Times New Roman" w:cs="Times New Roman"/>
                <w:i/>
                <w:sz w:val="24"/>
                <w:u w:val="single"/>
              </w:rPr>
              <w:t>Announcement</w:t>
            </w:r>
          </w:p>
        </w:tc>
      </w:tr>
      <w:tr w:rsidR="00216659" w:rsidTr="00216659">
        <w:tc>
          <w:tcPr>
            <w:tcW w:w="2898" w:type="dxa"/>
          </w:tcPr>
          <w:p w:rsidR="00C55CED" w:rsidRDefault="004C1E3D" w:rsidP="00307C6A">
            <w:pPr>
              <w:rPr>
                <w:rFonts w:ascii="Times New Roman" w:hAnsi="Times New Roman" w:cs="Times New Roman"/>
                <w:sz w:val="24"/>
              </w:rPr>
            </w:pPr>
            <w:r>
              <w:rPr>
                <w:rFonts w:ascii="Times New Roman" w:hAnsi="Times New Roman" w:cs="Times New Roman"/>
                <w:sz w:val="24"/>
              </w:rPr>
              <w:t>Smith</w:t>
            </w:r>
          </w:p>
        </w:tc>
        <w:tc>
          <w:tcPr>
            <w:tcW w:w="6678" w:type="dxa"/>
          </w:tcPr>
          <w:p w:rsidR="00216659" w:rsidRDefault="004C1E3D" w:rsidP="00307C6A">
            <w:pPr>
              <w:rPr>
                <w:rFonts w:ascii="Times New Roman" w:hAnsi="Times New Roman" w:cs="Times New Roman"/>
                <w:sz w:val="24"/>
              </w:rPr>
            </w:pPr>
            <w:r>
              <w:rPr>
                <w:rFonts w:ascii="Times New Roman" w:hAnsi="Times New Roman" w:cs="Times New Roman"/>
                <w:sz w:val="24"/>
              </w:rPr>
              <w:t>Cesar Chavez, Youth Global Day of Service is this Saturday. For more information, contact Smith directly.</w:t>
            </w:r>
          </w:p>
          <w:p w:rsidR="004C1E3D" w:rsidRDefault="004C1E3D" w:rsidP="00307C6A">
            <w:pPr>
              <w:rPr>
                <w:rFonts w:ascii="Times New Roman" w:hAnsi="Times New Roman" w:cs="Times New Roman"/>
                <w:sz w:val="24"/>
              </w:rPr>
            </w:pPr>
          </w:p>
          <w:p w:rsidR="004C1E3D" w:rsidRDefault="004C1E3D" w:rsidP="00307C6A">
            <w:pPr>
              <w:rPr>
                <w:rFonts w:ascii="Times New Roman" w:hAnsi="Times New Roman" w:cs="Times New Roman"/>
                <w:sz w:val="24"/>
              </w:rPr>
            </w:pPr>
            <w:r>
              <w:rPr>
                <w:rFonts w:ascii="Times New Roman" w:hAnsi="Times New Roman" w:cs="Times New Roman"/>
                <w:sz w:val="24"/>
              </w:rPr>
              <w:t>The Healthy Village Farm Stand is on Richmond’s Main Street on the 1st Friday of every month, from 12 noon to 2 pm. Smith passed out a flyer to promote the event. Commissioners are encouraged to attend.</w:t>
            </w:r>
            <w:r w:rsidR="00DE7652">
              <w:rPr>
                <w:rFonts w:ascii="Times New Roman" w:hAnsi="Times New Roman" w:cs="Times New Roman"/>
                <w:sz w:val="24"/>
              </w:rPr>
              <w:t xml:space="preserve"> For more information, visit </w:t>
            </w:r>
            <w:hyperlink r:id="rId8" w:history="1">
              <w:r w:rsidR="00DE7652" w:rsidRPr="00F04E9A">
                <w:rPr>
                  <w:rStyle w:val="Hyperlink"/>
                  <w:rFonts w:ascii="Times New Roman" w:hAnsi="Times New Roman" w:cs="Times New Roman"/>
                  <w:sz w:val="24"/>
                </w:rPr>
                <w:t>www.richmondmainstreet.org</w:t>
              </w:r>
            </w:hyperlink>
            <w:r w:rsidR="00DE7652">
              <w:rPr>
                <w:rFonts w:ascii="Times New Roman" w:hAnsi="Times New Roman" w:cs="Times New Roman"/>
                <w:sz w:val="24"/>
              </w:rPr>
              <w:t xml:space="preserve">. </w:t>
            </w:r>
          </w:p>
          <w:p w:rsidR="004C1E3D" w:rsidRDefault="004C1E3D" w:rsidP="00307C6A">
            <w:pPr>
              <w:rPr>
                <w:rFonts w:ascii="Times New Roman" w:hAnsi="Times New Roman" w:cs="Times New Roman"/>
                <w:sz w:val="24"/>
              </w:rPr>
            </w:pPr>
          </w:p>
          <w:p w:rsidR="004C1E3D" w:rsidRDefault="004C1E3D" w:rsidP="00307C6A">
            <w:pPr>
              <w:rPr>
                <w:rFonts w:ascii="Times New Roman" w:hAnsi="Times New Roman" w:cs="Times New Roman"/>
                <w:sz w:val="24"/>
              </w:rPr>
            </w:pPr>
            <w:r>
              <w:rPr>
                <w:rFonts w:ascii="Times New Roman" w:hAnsi="Times New Roman" w:cs="Times New Roman"/>
                <w:sz w:val="24"/>
              </w:rPr>
              <w:t xml:space="preserve">May 9 is Bike to Work Day. For more information, contact Smith </w:t>
            </w:r>
            <w:r>
              <w:rPr>
                <w:rFonts w:ascii="Times New Roman" w:hAnsi="Times New Roman" w:cs="Times New Roman"/>
                <w:sz w:val="24"/>
              </w:rPr>
              <w:lastRenderedPageBreak/>
              <w:t>directly.</w:t>
            </w:r>
          </w:p>
          <w:p w:rsidR="004C1E3D" w:rsidRDefault="004C1E3D" w:rsidP="00307C6A">
            <w:pPr>
              <w:rPr>
                <w:rFonts w:ascii="Times New Roman" w:hAnsi="Times New Roman" w:cs="Times New Roman"/>
                <w:sz w:val="24"/>
              </w:rPr>
            </w:pPr>
          </w:p>
          <w:p w:rsidR="004C1E3D" w:rsidRDefault="004C1E3D" w:rsidP="00307C6A">
            <w:pPr>
              <w:rPr>
                <w:rFonts w:ascii="Times New Roman" w:hAnsi="Times New Roman" w:cs="Times New Roman"/>
                <w:sz w:val="24"/>
              </w:rPr>
            </w:pPr>
            <w:r>
              <w:rPr>
                <w:rFonts w:ascii="Times New Roman" w:hAnsi="Times New Roman" w:cs="Times New Roman"/>
                <w:sz w:val="24"/>
              </w:rPr>
              <w:t>May 15 @ the Civic Center, 5 pm will be the 10th annual Ride of Silence. For more information, contact Smith directly.</w:t>
            </w:r>
          </w:p>
        </w:tc>
      </w:tr>
      <w:tr w:rsidR="00216659" w:rsidTr="00216659">
        <w:tc>
          <w:tcPr>
            <w:tcW w:w="2898" w:type="dxa"/>
          </w:tcPr>
          <w:p w:rsidR="00216659" w:rsidRDefault="004C1E3D" w:rsidP="00307C6A">
            <w:pPr>
              <w:rPr>
                <w:rFonts w:ascii="Times New Roman" w:hAnsi="Times New Roman" w:cs="Times New Roman"/>
                <w:sz w:val="24"/>
              </w:rPr>
            </w:pPr>
            <w:r>
              <w:rPr>
                <w:rFonts w:ascii="Times New Roman" w:hAnsi="Times New Roman" w:cs="Times New Roman"/>
                <w:sz w:val="24"/>
              </w:rPr>
              <w:lastRenderedPageBreak/>
              <w:t>Contra Costa County</w:t>
            </w:r>
          </w:p>
          <w:p w:rsidR="004C1E3D" w:rsidRDefault="004C1E3D" w:rsidP="00307C6A">
            <w:pPr>
              <w:rPr>
                <w:rFonts w:ascii="Times New Roman" w:hAnsi="Times New Roman" w:cs="Times New Roman"/>
                <w:sz w:val="24"/>
              </w:rPr>
            </w:pPr>
            <w:r>
              <w:rPr>
                <w:rFonts w:ascii="Times New Roman" w:hAnsi="Times New Roman" w:cs="Times New Roman"/>
                <w:sz w:val="24"/>
              </w:rPr>
              <w:t>Commissioner</w:t>
            </w:r>
          </w:p>
          <w:p w:rsidR="004C1E3D" w:rsidRDefault="004C1E3D" w:rsidP="00307C6A">
            <w:pPr>
              <w:rPr>
                <w:rFonts w:ascii="Times New Roman" w:hAnsi="Times New Roman" w:cs="Times New Roman"/>
                <w:sz w:val="24"/>
              </w:rPr>
            </w:pPr>
            <w:proofErr w:type="spellStart"/>
            <w:r>
              <w:rPr>
                <w:rFonts w:ascii="Times New Roman" w:hAnsi="Times New Roman" w:cs="Times New Roman"/>
                <w:sz w:val="24"/>
              </w:rPr>
              <w:t>Y’Anad</w:t>
            </w:r>
            <w:proofErr w:type="spellEnd"/>
            <w:r>
              <w:rPr>
                <w:rFonts w:ascii="Times New Roman" w:hAnsi="Times New Roman" w:cs="Times New Roman"/>
                <w:sz w:val="24"/>
              </w:rPr>
              <w:t xml:space="preserve"> Burrell</w:t>
            </w:r>
          </w:p>
        </w:tc>
        <w:tc>
          <w:tcPr>
            <w:tcW w:w="6678" w:type="dxa"/>
          </w:tcPr>
          <w:p w:rsidR="004C1E3D" w:rsidRDefault="004C1E3D" w:rsidP="00307C6A">
            <w:pPr>
              <w:rPr>
                <w:rFonts w:ascii="Times New Roman" w:hAnsi="Times New Roman" w:cs="Times New Roman"/>
                <w:sz w:val="24"/>
              </w:rPr>
            </w:pPr>
            <w:r>
              <w:rPr>
                <w:rFonts w:ascii="Times New Roman" w:hAnsi="Times New Roman" w:cs="Times New Roman"/>
                <w:sz w:val="24"/>
              </w:rPr>
              <w:t>Burrell is a commissioner from the Contra Costa County Arts and Culture Commission (AC5) in Martinez. She is 1 of 7 commissioners and is currently visiting the various city arts commissions as part of her research for the county’s cultural plan and future arts project planning endeavors. Commissioner Burrell announced a few county-wide events.</w:t>
            </w:r>
          </w:p>
          <w:p w:rsidR="004C1E3D" w:rsidRDefault="004C1E3D" w:rsidP="00307C6A">
            <w:pPr>
              <w:rPr>
                <w:rFonts w:ascii="Times New Roman" w:hAnsi="Times New Roman" w:cs="Times New Roman"/>
                <w:sz w:val="24"/>
              </w:rPr>
            </w:pPr>
          </w:p>
          <w:p w:rsidR="004C1E3D" w:rsidRDefault="004C1E3D" w:rsidP="00307C6A">
            <w:pPr>
              <w:rPr>
                <w:rFonts w:ascii="Times New Roman" w:hAnsi="Times New Roman" w:cs="Times New Roman"/>
                <w:sz w:val="24"/>
              </w:rPr>
            </w:pPr>
            <w:r>
              <w:rPr>
                <w:rFonts w:ascii="Times New Roman" w:hAnsi="Times New Roman" w:cs="Times New Roman"/>
                <w:sz w:val="24"/>
              </w:rPr>
              <w:t>The Congressional Art Competition, which is spearheaded by Mark Thompson, is calling for artists from Contra Costa county to submit works of art. The winning piece will be displayed on the walls of Congress. For more information, contact Commissioner Burrell directly.</w:t>
            </w:r>
          </w:p>
          <w:p w:rsidR="004C1E3D" w:rsidRDefault="004C1E3D" w:rsidP="00307C6A">
            <w:pPr>
              <w:rPr>
                <w:rFonts w:ascii="Times New Roman" w:hAnsi="Times New Roman" w:cs="Times New Roman"/>
                <w:sz w:val="24"/>
              </w:rPr>
            </w:pPr>
          </w:p>
          <w:p w:rsidR="004C1E3D" w:rsidRDefault="004C1E3D" w:rsidP="00307C6A">
            <w:pPr>
              <w:rPr>
                <w:rFonts w:ascii="Times New Roman" w:hAnsi="Times New Roman" w:cs="Times New Roman"/>
                <w:sz w:val="24"/>
              </w:rPr>
            </w:pPr>
            <w:r>
              <w:rPr>
                <w:rFonts w:ascii="Times New Roman" w:hAnsi="Times New Roman" w:cs="Times New Roman"/>
                <w:sz w:val="24"/>
              </w:rPr>
              <w:t>Burrell is also involved in Healing and the Arts, a movement to have works of art installed in hospitals and medical clinics county-wide. For more information, contact Commissioner Burrell directly.</w:t>
            </w:r>
          </w:p>
          <w:p w:rsidR="004C1E3D" w:rsidRDefault="004C1E3D" w:rsidP="00307C6A">
            <w:pPr>
              <w:rPr>
                <w:rFonts w:ascii="Times New Roman" w:hAnsi="Times New Roman" w:cs="Times New Roman"/>
                <w:sz w:val="24"/>
              </w:rPr>
            </w:pPr>
          </w:p>
          <w:p w:rsidR="004C1E3D" w:rsidRDefault="004C1E3D" w:rsidP="00307C6A">
            <w:pPr>
              <w:rPr>
                <w:rFonts w:ascii="Times New Roman" w:hAnsi="Times New Roman" w:cs="Times New Roman"/>
                <w:sz w:val="24"/>
              </w:rPr>
            </w:pPr>
            <w:r>
              <w:rPr>
                <w:rFonts w:ascii="Times New Roman" w:hAnsi="Times New Roman" w:cs="Times New Roman"/>
                <w:sz w:val="24"/>
              </w:rPr>
              <w:t xml:space="preserve">Also, the 9th annual Fashion on the Square will be held on August 18, 2013 in San Francisco, CA, which Burrell is involved in. For more information, contact Commissioner Burrell directly or contact </w:t>
            </w:r>
            <w:hyperlink r:id="rId9" w:history="1">
              <w:r w:rsidRPr="00F04E9A">
                <w:rPr>
                  <w:rStyle w:val="Hyperlink"/>
                  <w:rFonts w:ascii="Times New Roman" w:hAnsi="Times New Roman" w:cs="Times New Roman"/>
                  <w:sz w:val="24"/>
                </w:rPr>
                <w:t>info@fashiononthesquare.com</w:t>
              </w:r>
            </w:hyperlink>
            <w:r>
              <w:rPr>
                <w:rFonts w:ascii="Times New Roman" w:hAnsi="Times New Roman" w:cs="Times New Roman"/>
                <w:sz w:val="24"/>
              </w:rPr>
              <w:t xml:space="preserve">. </w:t>
            </w:r>
          </w:p>
        </w:tc>
      </w:tr>
      <w:tr w:rsidR="00216659" w:rsidTr="00216659">
        <w:tc>
          <w:tcPr>
            <w:tcW w:w="2898" w:type="dxa"/>
          </w:tcPr>
          <w:p w:rsidR="00216659" w:rsidRDefault="00DE7652" w:rsidP="00307C6A">
            <w:pPr>
              <w:rPr>
                <w:rFonts w:ascii="Times New Roman" w:hAnsi="Times New Roman" w:cs="Times New Roman"/>
                <w:sz w:val="24"/>
              </w:rPr>
            </w:pPr>
            <w:r>
              <w:rPr>
                <w:rFonts w:ascii="Times New Roman" w:hAnsi="Times New Roman" w:cs="Times New Roman"/>
                <w:sz w:val="24"/>
              </w:rPr>
              <w:t>Seville</w:t>
            </w:r>
          </w:p>
        </w:tc>
        <w:tc>
          <w:tcPr>
            <w:tcW w:w="6678" w:type="dxa"/>
          </w:tcPr>
          <w:p w:rsidR="00216659" w:rsidRDefault="00DE7652" w:rsidP="00307C6A">
            <w:pPr>
              <w:rPr>
                <w:rFonts w:ascii="Times New Roman" w:hAnsi="Times New Roman" w:cs="Times New Roman"/>
                <w:sz w:val="24"/>
              </w:rPr>
            </w:pPr>
            <w:r>
              <w:rPr>
                <w:rFonts w:ascii="Times New Roman" w:hAnsi="Times New Roman" w:cs="Times New Roman"/>
                <w:sz w:val="24"/>
              </w:rPr>
              <w:t xml:space="preserve">Point Richmond Music announces its 2013 summer concern season lineup, which will run from June 14 through September 27. Seville provided the line-up roster to the commissioners. For more information, contact Christina Zirker, </w:t>
            </w:r>
            <w:hyperlink r:id="rId10" w:history="1">
              <w:r w:rsidRPr="00F04E9A">
                <w:rPr>
                  <w:rStyle w:val="Hyperlink"/>
                  <w:rFonts w:ascii="Times New Roman" w:hAnsi="Times New Roman" w:cs="Times New Roman"/>
                  <w:sz w:val="24"/>
                </w:rPr>
                <w:t>PointRichmondMusic@gmail.com</w:t>
              </w:r>
            </w:hyperlink>
            <w:r>
              <w:rPr>
                <w:rFonts w:ascii="Times New Roman" w:hAnsi="Times New Roman" w:cs="Times New Roman"/>
                <w:sz w:val="24"/>
              </w:rPr>
              <w:t xml:space="preserve">. </w:t>
            </w:r>
          </w:p>
          <w:p w:rsidR="00DE7652" w:rsidRDefault="00DE7652" w:rsidP="00307C6A">
            <w:pPr>
              <w:rPr>
                <w:rFonts w:ascii="Times New Roman" w:hAnsi="Times New Roman" w:cs="Times New Roman"/>
                <w:sz w:val="24"/>
              </w:rPr>
            </w:pPr>
          </w:p>
          <w:p w:rsidR="00DE7652" w:rsidRDefault="00DE7652" w:rsidP="00307C6A">
            <w:pPr>
              <w:rPr>
                <w:rFonts w:ascii="Times New Roman" w:hAnsi="Times New Roman" w:cs="Times New Roman"/>
                <w:sz w:val="24"/>
              </w:rPr>
            </w:pPr>
            <w:r>
              <w:rPr>
                <w:rFonts w:ascii="Times New Roman" w:hAnsi="Times New Roman" w:cs="Times New Roman"/>
                <w:sz w:val="24"/>
              </w:rPr>
              <w:t xml:space="preserve">A new mural will be presented, at the southern Keller Beach portal of the Dornan Drive tunnel, which pays tribute to past PRNC President Peter </w:t>
            </w:r>
            <w:proofErr w:type="spellStart"/>
            <w:r>
              <w:rPr>
                <w:rFonts w:ascii="Times New Roman" w:hAnsi="Times New Roman" w:cs="Times New Roman"/>
                <w:sz w:val="24"/>
              </w:rPr>
              <w:t>Minkwitz</w:t>
            </w:r>
            <w:proofErr w:type="spellEnd"/>
            <w:r>
              <w:rPr>
                <w:rFonts w:ascii="Times New Roman" w:hAnsi="Times New Roman" w:cs="Times New Roman"/>
                <w:sz w:val="24"/>
              </w:rPr>
              <w:t>. The event will take place on May 4, Saturday, at 9:30 a.m. at the corner of Dornan and Western Drive.</w:t>
            </w:r>
          </w:p>
        </w:tc>
      </w:tr>
    </w:tbl>
    <w:p w:rsidR="00216659" w:rsidRDefault="00216659" w:rsidP="00307C6A">
      <w:pPr>
        <w:rPr>
          <w:rFonts w:ascii="Times New Roman" w:hAnsi="Times New Roman" w:cs="Times New Roman"/>
          <w:sz w:val="24"/>
        </w:rPr>
      </w:pPr>
    </w:p>
    <w:p w:rsidR="00216659" w:rsidRDefault="00216659" w:rsidP="00216659">
      <w:pP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3238"/>
        <w:gridCol w:w="297"/>
        <w:gridCol w:w="6041"/>
      </w:tblGrid>
      <w:tr w:rsidR="00216659" w:rsidTr="002F73B2">
        <w:tc>
          <w:tcPr>
            <w:tcW w:w="3238" w:type="dxa"/>
            <w:vAlign w:val="bottom"/>
          </w:tcPr>
          <w:p w:rsidR="00216659" w:rsidRDefault="002F73B2" w:rsidP="002F73B2">
            <w:pPr>
              <w:rPr>
                <w:rFonts w:ascii="Times New Roman" w:hAnsi="Times New Roman" w:cs="Times New Roman"/>
                <w:sz w:val="24"/>
              </w:rPr>
            </w:pPr>
            <w:r w:rsidRPr="002F73B2">
              <w:rPr>
                <w:rFonts w:ascii="Times New Roman" w:hAnsi="Times New Roman" w:cs="Times New Roman"/>
                <w:sz w:val="24"/>
              </w:rPr>
              <w:t xml:space="preserve">VI. </w:t>
            </w:r>
            <w:r w:rsidR="00216659" w:rsidRPr="002F73B2">
              <w:rPr>
                <w:rFonts w:ascii="Times New Roman" w:hAnsi="Times New Roman" w:cs="Times New Roman"/>
                <w:sz w:val="24"/>
              </w:rPr>
              <w:t xml:space="preserve">MEETING </w:t>
            </w:r>
            <w:r>
              <w:rPr>
                <w:rFonts w:ascii="Times New Roman" w:hAnsi="Times New Roman" w:cs="Times New Roman"/>
                <w:sz w:val="24"/>
              </w:rPr>
              <w:t>A</w:t>
            </w:r>
            <w:r w:rsidR="00216659" w:rsidRPr="002F73B2">
              <w:rPr>
                <w:rFonts w:ascii="Times New Roman" w:hAnsi="Times New Roman" w:cs="Times New Roman"/>
                <w:sz w:val="24"/>
              </w:rPr>
              <w:t>DJOURNED</w:t>
            </w:r>
          </w:p>
        </w:tc>
        <w:tc>
          <w:tcPr>
            <w:tcW w:w="297" w:type="dxa"/>
            <w:vAlign w:val="bottom"/>
          </w:tcPr>
          <w:p w:rsidR="00216659" w:rsidRDefault="00216659" w:rsidP="00B5096D">
            <w:pPr>
              <w:rPr>
                <w:rFonts w:ascii="Times New Roman" w:hAnsi="Times New Roman" w:cs="Times New Roman"/>
                <w:sz w:val="24"/>
              </w:rPr>
            </w:pPr>
            <w:r>
              <w:rPr>
                <w:rFonts w:ascii="Times New Roman" w:hAnsi="Times New Roman" w:cs="Times New Roman"/>
                <w:sz w:val="24"/>
              </w:rPr>
              <w:t>:</w:t>
            </w:r>
          </w:p>
        </w:tc>
        <w:tc>
          <w:tcPr>
            <w:tcW w:w="6041" w:type="dxa"/>
            <w:tcBorders>
              <w:bottom w:val="single" w:sz="4" w:space="0" w:color="auto"/>
            </w:tcBorders>
            <w:vAlign w:val="bottom"/>
          </w:tcPr>
          <w:p w:rsidR="00216659" w:rsidRDefault="00DE7652" w:rsidP="00B5096D">
            <w:pPr>
              <w:rPr>
                <w:rFonts w:ascii="Times New Roman" w:hAnsi="Times New Roman" w:cs="Times New Roman"/>
                <w:sz w:val="24"/>
              </w:rPr>
            </w:pPr>
            <w:r>
              <w:rPr>
                <w:rFonts w:ascii="Times New Roman" w:hAnsi="Times New Roman" w:cs="Times New Roman"/>
                <w:sz w:val="24"/>
              </w:rPr>
              <w:t>9:20 p.m.</w:t>
            </w:r>
          </w:p>
        </w:tc>
      </w:tr>
    </w:tbl>
    <w:p w:rsidR="002B004E" w:rsidRDefault="002B004E"/>
    <w:p w:rsidR="00912605" w:rsidRDefault="00912605" w:rsidP="00912605">
      <w:pPr>
        <w:jc w:val="center"/>
        <w:rPr>
          <w:rFonts w:ascii="Times New Roman" w:hAnsi="Times New Roman" w:cs="Times New Roman"/>
        </w:rPr>
      </w:pPr>
    </w:p>
    <w:p w:rsidR="00B7141D" w:rsidRDefault="00912605" w:rsidP="00912605">
      <w:pPr>
        <w:jc w:val="center"/>
      </w:pPr>
      <w:r>
        <w:rPr>
          <w:rFonts w:ascii="Times New Roman" w:hAnsi="Times New Roman" w:cs="Times New Roman"/>
        </w:rPr>
        <w:t>Next Meeting Date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6644"/>
      </w:tblGrid>
      <w:tr w:rsidR="00912605" w:rsidTr="00912605">
        <w:trPr>
          <w:jc w:val="center"/>
        </w:trPr>
        <w:tc>
          <w:tcPr>
            <w:tcW w:w="6644" w:type="dxa"/>
            <w:tcBorders>
              <w:bottom w:val="single" w:sz="4" w:space="0" w:color="auto"/>
            </w:tcBorders>
            <w:vAlign w:val="bottom"/>
          </w:tcPr>
          <w:p w:rsidR="00912605" w:rsidRPr="00500E49" w:rsidRDefault="00500E49" w:rsidP="00912605">
            <w:pPr>
              <w:jc w:val="center"/>
              <w:rPr>
                <w:rFonts w:ascii="Times New Roman" w:hAnsi="Times New Roman" w:cs="Times New Roman"/>
                <w:b/>
                <w:sz w:val="24"/>
              </w:rPr>
            </w:pPr>
            <w:r w:rsidRPr="00500E49">
              <w:rPr>
                <w:rFonts w:ascii="Times New Roman" w:hAnsi="Times New Roman" w:cs="Times New Roman"/>
                <w:b/>
                <w:sz w:val="24"/>
              </w:rPr>
              <w:t>May 23, 2013</w:t>
            </w:r>
          </w:p>
        </w:tc>
      </w:tr>
    </w:tbl>
    <w:p w:rsidR="00C7518D" w:rsidRPr="00307C6A" w:rsidRDefault="00C7518D" w:rsidP="00B85E5D">
      <w:pPr>
        <w:rPr>
          <w:rFonts w:ascii="Times New Roman" w:hAnsi="Times New Roman" w:cs="Times New Roman"/>
          <w:sz w:val="24"/>
        </w:rPr>
      </w:pPr>
    </w:p>
    <w:sectPr w:rsidR="00C7518D" w:rsidRPr="00307C6A" w:rsidSect="00B7141D">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070" w:rsidRDefault="00B60070" w:rsidP="00B7141D">
      <w:r>
        <w:separator/>
      </w:r>
    </w:p>
  </w:endnote>
  <w:endnote w:type="continuationSeparator" w:id="0">
    <w:p w:rsidR="00B60070" w:rsidRDefault="00B60070" w:rsidP="00B7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70" w:rsidRPr="00B7141D" w:rsidRDefault="00B60070" w:rsidP="00B7141D">
    <w:pPr>
      <w:pStyle w:val="Footer"/>
      <w:jc w:val="center"/>
    </w:pPr>
    <w:r w:rsidRPr="00B7141D">
      <w:rPr>
        <w:rFonts w:ascii="Times New Roman" w:hAnsi="Times New Roman" w:cs="Times New Roman"/>
      </w:rPr>
      <w:t xml:space="preserve">Page </w:t>
    </w:r>
    <w:r w:rsidRPr="00B7141D">
      <w:rPr>
        <w:rFonts w:ascii="Times New Roman" w:hAnsi="Times New Roman" w:cs="Times New Roman"/>
      </w:rPr>
      <w:fldChar w:fldCharType="begin"/>
    </w:r>
    <w:r w:rsidRPr="00B7141D">
      <w:rPr>
        <w:rFonts w:ascii="Times New Roman" w:hAnsi="Times New Roman" w:cs="Times New Roman"/>
      </w:rPr>
      <w:instrText xml:space="preserve"> PAGE  \* Arabic  \* MERGEFORMAT </w:instrText>
    </w:r>
    <w:r w:rsidRPr="00B7141D">
      <w:rPr>
        <w:rFonts w:ascii="Times New Roman" w:hAnsi="Times New Roman" w:cs="Times New Roman"/>
      </w:rPr>
      <w:fldChar w:fldCharType="separate"/>
    </w:r>
    <w:r w:rsidR="00B85E5D">
      <w:rPr>
        <w:rFonts w:ascii="Times New Roman" w:hAnsi="Times New Roman" w:cs="Times New Roman"/>
        <w:noProof/>
      </w:rPr>
      <w:t>2</w:t>
    </w:r>
    <w:r w:rsidRPr="00B7141D">
      <w:rPr>
        <w:rFonts w:ascii="Times New Roman" w:hAnsi="Times New Roman" w:cs="Times New Roman"/>
      </w:rPr>
      <w:fldChar w:fldCharType="end"/>
    </w:r>
    <w:r w:rsidRPr="00B7141D">
      <w:rPr>
        <w:rFonts w:ascii="Times New Roman" w:hAnsi="Times New Roman" w:cs="Times New Roman"/>
      </w:rPr>
      <w:t xml:space="preserve"> of </w:t>
    </w:r>
    <w:fldSimple w:instr=" NUMPAGES  \* Arabic  \* MERGEFORMAT ">
      <w:r w:rsidR="00B85E5D" w:rsidRPr="00B85E5D">
        <w:rPr>
          <w:rFonts w:ascii="Times New Roman" w:hAnsi="Times New Roman" w:cs="Times New Roman"/>
          <w:noProof/>
        </w:rPr>
        <w:t>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70" w:rsidRPr="00B7141D" w:rsidRDefault="00B60070" w:rsidP="00B7141D">
    <w:pPr>
      <w:pStyle w:val="Footer"/>
      <w:jc w:val="center"/>
    </w:pPr>
    <w:r w:rsidRPr="00B7141D">
      <w:rPr>
        <w:rFonts w:ascii="Times New Roman" w:hAnsi="Times New Roman" w:cs="Times New Roman"/>
      </w:rPr>
      <w:t xml:space="preserve">Page </w:t>
    </w:r>
    <w:r w:rsidRPr="00B7141D">
      <w:rPr>
        <w:rFonts w:ascii="Times New Roman" w:hAnsi="Times New Roman" w:cs="Times New Roman"/>
      </w:rPr>
      <w:fldChar w:fldCharType="begin"/>
    </w:r>
    <w:r w:rsidRPr="00B7141D">
      <w:rPr>
        <w:rFonts w:ascii="Times New Roman" w:hAnsi="Times New Roman" w:cs="Times New Roman"/>
      </w:rPr>
      <w:instrText xml:space="preserve"> PAGE  \* Arabic  \* MERGEFORMAT </w:instrText>
    </w:r>
    <w:r w:rsidRPr="00B7141D">
      <w:rPr>
        <w:rFonts w:ascii="Times New Roman" w:hAnsi="Times New Roman" w:cs="Times New Roman"/>
      </w:rPr>
      <w:fldChar w:fldCharType="separate"/>
    </w:r>
    <w:r w:rsidR="00B85E5D">
      <w:rPr>
        <w:rFonts w:ascii="Times New Roman" w:hAnsi="Times New Roman" w:cs="Times New Roman"/>
        <w:noProof/>
      </w:rPr>
      <w:t>1</w:t>
    </w:r>
    <w:r w:rsidRPr="00B7141D">
      <w:rPr>
        <w:rFonts w:ascii="Times New Roman" w:hAnsi="Times New Roman" w:cs="Times New Roman"/>
      </w:rPr>
      <w:fldChar w:fldCharType="end"/>
    </w:r>
    <w:r w:rsidRPr="00B7141D">
      <w:rPr>
        <w:rFonts w:ascii="Times New Roman" w:hAnsi="Times New Roman" w:cs="Times New Roman"/>
      </w:rPr>
      <w:t xml:space="preserve"> of </w:t>
    </w:r>
    <w:fldSimple w:instr=" NUMPAGES  \* Arabic  \* MERGEFORMAT ">
      <w:r w:rsidR="00B85E5D" w:rsidRPr="00B85E5D">
        <w:rPr>
          <w:rFonts w:ascii="Times New Roman" w:hAnsi="Times New Roman" w:cs="Times New Roman"/>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070" w:rsidRDefault="00B60070" w:rsidP="00B7141D">
      <w:r>
        <w:separator/>
      </w:r>
    </w:p>
  </w:footnote>
  <w:footnote w:type="continuationSeparator" w:id="0">
    <w:p w:rsidR="00B60070" w:rsidRDefault="00B60070" w:rsidP="00B71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70" w:rsidRPr="00B7141D" w:rsidRDefault="00B60070">
    <w:pPr>
      <w:pStyle w:val="Header"/>
      <w:rPr>
        <w:rFonts w:ascii="Times New Roman" w:hAnsi="Times New Roman" w:cs="Times New Roman"/>
      </w:rPr>
    </w:pPr>
    <w:r w:rsidRPr="00B7141D">
      <w:rPr>
        <w:rFonts w:ascii="Times New Roman" w:hAnsi="Times New Roman" w:cs="Times New Roman"/>
      </w:rPr>
      <w:t>RACC Meeting Minutes</w:t>
    </w:r>
  </w:p>
  <w:p w:rsidR="00B60070" w:rsidRPr="00B7141D" w:rsidRDefault="00B60070">
    <w:pPr>
      <w:pStyle w:val="Header"/>
      <w:rPr>
        <w:rFonts w:ascii="Times New Roman" w:hAnsi="Times New Roman" w:cs="Times New Roman"/>
      </w:rPr>
    </w:pPr>
    <w:r w:rsidRPr="00B7141D">
      <w:rPr>
        <w:rFonts w:ascii="Times New Roman" w:hAnsi="Times New Roman" w:cs="Times New Roman"/>
      </w:rPr>
      <w:t>Meetin</w:t>
    </w:r>
    <w:r>
      <w:rPr>
        <w:rFonts w:ascii="Times New Roman" w:hAnsi="Times New Roman" w:cs="Times New Roman"/>
      </w:rPr>
      <w:t>g Date: Thursday, April 25, 2013</w:t>
    </w:r>
  </w:p>
  <w:p w:rsidR="00B60070" w:rsidRPr="00B7141D" w:rsidRDefault="00B60070">
    <w:pPr>
      <w:pStyle w:val="Header"/>
      <w:rPr>
        <w:rFonts w:ascii="Times New Roman" w:hAnsi="Times New Roman" w:cs="Times New Roman"/>
      </w:rPr>
    </w:pPr>
  </w:p>
  <w:p w:rsidR="00B60070" w:rsidRPr="00B7141D" w:rsidRDefault="00B60070">
    <w:pPr>
      <w:pStyle w:val="Header"/>
      <w:rPr>
        <w:rFonts w:ascii="Times New Roman" w:hAnsi="Times New Roman" w:cs="Times New Roman"/>
        <w:b/>
      </w:rPr>
    </w:pPr>
  </w:p>
  <w:p w:rsidR="00B60070" w:rsidRPr="00B7141D" w:rsidRDefault="00B60070">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95268"/>
    <w:multiLevelType w:val="hybridMultilevel"/>
    <w:tmpl w:val="45E8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6A"/>
    <w:rsid w:val="00042D64"/>
    <w:rsid w:val="001E79F0"/>
    <w:rsid w:val="002140CE"/>
    <w:rsid w:val="00216659"/>
    <w:rsid w:val="00223E2A"/>
    <w:rsid w:val="00285191"/>
    <w:rsid w:val="002A5840"/>
    <w:rsid w:val="002B004E"/>
    <w:rsid w:val="002F73B2"/>
    <w:rsid w:val="00307C6A"/>
    <w:rsid w:val="0032256C"/>
    <w:rsid w:val="0034277C"/>
    <w:rsid w:val="00377A6A"/>
    <w:rsid w:val="004140DF"/>
    <w:rsid w:val="0048752A"/>
    <w:rsid w:val="00491663"/>
    <w:rsid w:val="004C1E3D"/>
    <w:rsid w:val="004C70D1"/>
    <w:rsid w:val="00500E49"/>
    <w:rsid w:val="0056082F"/>
    <w:rsid w:val="00560FF4"/>
    <w:rsid w:val="00582D5F"/>
    <w:rsid w:val="005975E8"/>
    <w:rsid w:val="00615AB0"/>
    <w:rsid w:val="00732AFA"/>
    <w:rsid w:val="0084556C"/>
    <w:rsid w:val="00852DA0"/>
    <w:rsid w:val="00855D99"/>
    <w:rsid w:val="00912605"/>
    <w:rsid w:val="00937AD6"/>
    <w:rsid w:val="00A65B5E"/>
    <w:rsid w:val="00A65C51"/>
    <w:rsid w:val="00B0242C"/>
    <w:rsid w:val="00B25FFC"/>
    <w:rsid w:val="00B437A5"/>
    <w:rsid w:val="00B5096D"/>
    <w:rsid w:val="00B60070"/>
    <w:rsid w:val="00B7141D"/>
    <w:rsid w:val="00B737A3"/>
    <w:rsid w:val="00B85E5D"/>
    <w:rsid w:val="00C55CED"/>
    <w:rsid w:val="00C7518D"/>
    <w:rsid w:val="00C84126"/>
    <w:rsid w:val="00CB494E"/>
    <w:rsid w:val="00DE7652"/>
    <w:rsid w:val="00E17B41"/>
    <w:rsid w:val="00F3181E"/>
    <w:rsid w:val="00F3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6659"/>
    <w:pPr>
      <w:ind w:left="720"/>
      <w:contextualSpacing/>
    </w:pPr>
  </w:style>
  <w:style w:type="paragraph" w:styleId="Header">
    <w:name w:val="header"/>
    <w:basedOn w:val="Normal"/>
    <w:link w:val="HeaderChar"/>
    <w:uiPriority w:val="99"/>
    <w:unhideWhenUsed/>
    <w:rsid w:val="00B7141D"/>
    <w:pPr>
      <w:tabs>
        <w:tab w:val="center" w:pos="4680"/>
        <w:tab w:val="right" w:pos="9360"/>
      </w:tabs>
    </w:pPr>
  </w:style>
  <w:style w:type="character" w:customStyle="1" w:styleId="HeaderChar">
    <w:name w:val="Header Char"/>
    <w:basedOn w:val="DefaultParagraphFont"/>
    <w:link w:val="Header"/>
    <w:uiPriority w:val="99"/>
    <w:rsid w:val="00B7141D"/>
  </w:style>
  <w:style w:type="paragraph" w:styleId="Footer">
    <w:name w:val="footer"/>
    <w:basedOn w:val="Normal"/>
    <w:link w:val="FooterChar"/>
    <w:uiPriority w:val="99"/>
    <w:unhideWhenUsed/>
    <w:rsid w:val="00B7141D"/>
    <w:pPr>
      <w:tabs>
        <w:tab w:val="center" w:pos="4680"/>
        <w:tab w:val="right" w:pos="9360"/>
      </w:tabs>
    </w:pPr>
  </w:style>
  <w:style w:type="character" w:customStyle="1" w:styleId="FooterChar">
    <w:name w:val="Footer Char"/>
    <w:basedOn w:val="DefaultParagraphFont"/>
    <w:link w:val="Footer"/>
    <w:uiPriority w:val="99"/>
    <w:rsid w:val="00B7141D"/>
  </w:style>
  <w:style w:type="paragraph" w:styleId="BalloonText">
    <w:name w:val="Balloon Text"/>
    <w:basedOn w:val="Normal"/>
    <w:link w:val="BalloonTextChar"/>
    <w:uiPriority w:val="99"/>
    <w:semiHidden/>
    <w:unhideWhenUsed/>
    <w:rsid w:val="00560FF4"/>
    <w:rPr>
      <w:rFonts w:ascii="Tahoma" w:hAnsi="Tahoma" w:cs="Tahoma"/>
      <w:sz w:val="16"/>
      <w:szCs w:val="16"/>
    </w:rPr>
  </w:style>
  <w:style w:type="character" w:customStyle="1" w:styleId="BalloonTextChar">
    <w:name w:val="Balloon Text Char"/>
    <w:basedOn w:val="DefaultParagraphFont"/>
    <w:link w:val="BalloonText"/>
    <w:uiPriority w:val="99"/>
    <w:semiHidden/>
    <w:rsid w:val="00560FF4"/>
    <w:rPr>
      <w:rFonts w:ascii="Tahoma" w:hAnsi="Tahoma" w:cs="Tahoma"/>
      <w:sz w:val="16"/>
      <w:szCs w:val="16"/>
    </w:rPr>
  </w:style>
  <w:style w:type="character" w:styleId="Hyperlink">
    <w:name w:val="Hyperlink"/>
    <w:basedOn w:val="DefaultParagraphFont"/>
    <w:uiPriority w:val="99"/>
    <w:unhideWhenUsed/>
    <w:rsid w:val="004C1E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6659"/>
    <w:pPr>
      <w:ind w:left="720"/>
      <w:contextualSpacing/>
    </w:pPr>
  </w:style>
  <w:style w:type="paragraph" w:styleId="Header">
    <w:name w:val="header"/>
    <w:basedOn w:val="Normal"/>
    <w:link w:val="HeaderChar"/>
    <w:uiPriority w:val="99"/>
    <w:unhideWhenUsed/>
    <w:rsid w:val="00B7141D"/>
    <w:pPr>
      <w:tabs>
        <w:tab w:val="center" w:pos="4680"/>
        <w:tab w:val="right" w:pos="9360"/>
      </w:tabs>
    </w:pPr>
  </w:style>
  <w:style w:type="character" w:customStyle="1" w:styleId="HeaderChar">
    <w:name w:val="Header Char"/>
    <w:basedOn w:val="DefaultParagraphFont"/>
    <w:link w:val="Header"/>
    <w:uiPriority w:val="99"/>
    <w:rsid w:val="00B7141D"/>
  </w:style>
  <w:style w:type="paragraph" w:styleId="Footer">
    <w:name w:val="footer"/>
    <w:basedOn w:val="Normal"/>
    <w:link w:val="FooterChar"/>
    <w:uiPriority w:val="99"/>
    <w:unhideWhenUsed/>
    <w:rsid w:val="00B7141D"/>
    <w:pPr>
      <w:tabs>
        <w:tab w:val="center" w:pos="4680"/>
        <w:tab w:val="right" w:pos="9360"/>
      </w:tabs>
    </w:pPr>
  </w:style>
  <w:style w:type="character" w:customStyle="1" w:styleId="FooterChar">
    <w:name w:val="Footer Char"/>
    <w:basedOn w:val="DefaultParagraphFont"/>
    <w:link w:val="Footer"/>
    <w:uiPriority w:val="99"/>
    <w:rsid w:val="00B7141D"/>
  </w:style>
  <w:style w:type="paragraph" w:styleId="BalloonText">
    <w:name w:val="Balloon Text"/>
    <w:basedOn w:val="Normal"/>
    <w:link w:val="BalloonTextChar"/>
    <w:uiPriority w:val="99"/>
    <w:semiHidden/>
    <w:unhideWhenUsed/>
    <w:rsid w:val="00560FF4"/>
    <w:rPr>
      <w:rFonts w:ascii="Tahoma" w:hAnsi="Tahoma" w:cs="Tahoma"/>
      <w:sz w:val="16"/>
      <w:szCs w:val="16"/>
    </w:rPr>
  </w:style>
  <w:style w:type="character" w:customStyle="1" w:styleId="BalloonTextChar">
    <w:name w:val="Balloon Text Char"/>
    <w:basedOn w:val="DefaultParagraphFont"/>
    <w:link w:val="BalloonText"/>
    <w:uiPriority w:val="99"/>
    <w:semiHidden/>
    <w:rsid w:val="00560FF4"/>
    <w:rPr>
      <w:rFonts w:ascii="Tahoma" w:hAnsi="Tahoma" w:cs="Tahoma"/>
      <w:sz w:val="16"/>
      <w:szCs w:val="16"/>
    </w:rPr>
  </w:style>
  <w:style w:type="character" w:styleId="Hyperlink">
    <w:name w:val="Hyperlink"/>
    <w:basedOn w:val="DefaultParagraphFont"/>
    <w:uiPriority w:val="99"/>
    <w:unhideWhenUsed/>
    <w:rsid w:val="004C1E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hmondmainstreet.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intRichmondMusic@gmail.com" TargetMode="External"/><Relationship Id="rId4" Type="http://schemas.openxmlformats.org/officeDocument/2006/relationships/settings" Target="settings.xml"/><Relationship Id="rId9" Type="http://schemas.openxmlformats.org/officeDocument/2006/relationships/hyperlink" Target="mailto:info@fashiononthesqua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Woan</dc:creator>
  <cp:lastModifiedBy>Michele Seville</cp:lastModifiedBy>
  <cp:revision>2</cp:revision>
  <cp:lastPrinted>2013-04-25T21:43:00Z</cp:lastPrinted>
  <dcterms:created xsi:type="dcterms:W3CDTF">2013-04-26T20:04:00Z</dcterms:created>
  <dcterms:modified xsi:type="dcterms:W3CDTF">2013-04-26T20:04:00Z</dcterms:modified>
</cp:coreProperties>
</file>